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45E51" w14:textId="684E7926" w:rsidR="00FB3C60" w:rsidRPr="00FE2AB3" w:rsidRDefault="00F55E68" w:rsidP="0021100C">
      <w:pPr>
        <w:tabs>
          <w:tab w:val="left" w:pos="7513"/>
        </w:tabs>
        <w:jc w:val="center"/>
        <w:rPr>
          <w:rFonts w:ascii="Times New Roman" w:eastAsia="標楷體" w:hAnsi="Times New Roman"/>
        </w:rPr>
      </w:pPr>
      <w:r w:rsidRPr="00205D27">
        <w:rPr>
          <w:rFonts w:ascii="Times New Roman" w:eastAsia="標楷體" w:hAnsi="Times New Roman" w:hint="eastAsia"/>
        </w:rPr>
        <w:t>永豐金證券股份有限公司</w:t>
      </w:r>
      <w:r w:rsidR="00317D71">
        <w:rPr>
          <w:rFonts w:ascii="Times New Roman" w:eastAsia="標楷體" w:hAnsi="Times New Roman" w:hint="eastAsia"/>
        </w:rPr>
        <w:t>等</w:t>
      </w:r>
      <w:r w:rsidR="006D0274" w:rsidRPr="006D0274">
        <w:rPr>
          <w:rFonts w:ascii="Times New Roman" w:eastAsia="標楷體" w:hAnsi="Times New Roman" w:hint="eastAsia"/>
        </w:rPr>
        <w:t>承</w:t>
      </w:r>
      <w:r w:rsidR="006D0274" w:rsidRPr="00FE2AB3">
        <w:rPr>
          <w:rFonts w:ascii="Times New Roman" w:eastAsia="標楷體" w:hAnsi="Times New Roman" w:hint="eastAsia"/>
        </w:rPr>
        <w:t>銷</w:t>
      </w:r>
      <w:r w:rsidR="004839FD">
        <w:rPr>
          <w:rFonts w:ascii="標楷體" w:eastAsia="標楷體" w:hAnsi="標楷體" w:hint="eastAsia"/>
        </w:rPr>
        <w:t>「</w:t>
      </w:r>
      <w:r w:rsidR="008F73CF" w:rsidRPr="008F73CF">
        <w:rPr>
          <w:rFonts w:ascii="Times New Roman" w:eastAsia="標楷體" w:hAnsi="Times New Roman"/>
          <w:szCs w:val="24"/>
        </w:rPr>
        <w:t>JPMorgan Chase Bank, N.A. USD 150,000,000 10 Year Fixed Coupon Notes, due 04 February 2036</w:t>
      </w:r>
      <w:r w:rsidR="004839FD" w:rsidRPr="00C8004D">
        <w:rPr>
          <w:rFonts w:ascii="標楷體" w:eastAsia="標楷體" w:hAnsi="標楷體" w:hint="eastAsia"/>
          <w:szCs w:val="24"/>
        </w:rPr>
        <w:t>」</w:t>
      </w:r>
      <w:r w:rsidR="004839FD">
        <w:rPr>
          <w:rFonts w:ascii="Times New Roman" w:eastAsia="標楷體" w:hAnsi="Times New Roman" w:hint="eastAsia"/>
        </w:rPr>
        <w:t>之</w:t>
      </w:r>
      <w:r w:rsidR="00317D71">
        <w:rPr>
          <w:rFonts w:ascii="Times New Roman" w:eastAsia="標楷體" w:hAnsi="Times New Roman" w:hint="eastAsia"/>
        </w:rPr>
        <w:t>美金</w:t>
      </w:r>
      <w:r w:rsidR="004839FD">
        <w:rPr>
          <w:rFonts w:ascii="Times New Roman" w:eastAsia="標楷體" w:hAnsi="Times New Roman" w:hint="eastAsia"/>
        </w:rPr>
        <w:t>計價</w:t>
      </w:r>
      <w:r w:rsidR="00F01652">
        <w:rPr>
          <w:rFonts w:ascii="Times New Roman" w:eastAsia="標楷體" w:hAnsi="Times New Roman" w:hint="eastAsia"/>
        </w:rPr>
        <w:t>普通公司債</w:t>
      </w:r>
      <w:r w:rsidRPr="00FE2AB3">
        <w:rPr>
          <w:rFonts w:ascii="Times New Roman" w:eastAsia="標楷體" w:hAnsi="Times New Roman" w:hint="eastAsia"/>
        </w:rPr>
        <w:t>公告</w:t>
      </w:r>
    </w:p>
    <w:p w14:paraId="018309F1" w14:textId="1D9B9742" w:rsidR="00F55E68" w:rsidRPr="00F21E43" w:rsidRDefault="00F55E68" w:rsidP="00662579">
      <w:pPr>
        <w:adjustRightInd w:val="0"/>
        <w:snapToGrid w:val="0"/>
        <w:spacing w:before="120" w:after="120"/>
        <w:jc w:val="both"/>
        <w:rPr>
          <w:rFonts w:ascii="Times New Roman" w:eastAsia="標楷體" w:hAnsi="Times New Roman"/>
          <w:sz w:val="20"/>
          <w:szCs w:val="20"/>
        </w:rPr>
      </w:pPr>
      <w:r w:rsidRPr="00FE2AB3">
        <w:rPr>
          <w:rFonts w:ascii="Times New Roman" w:eastAsia="標楷體" w:hAnsi="Times New Roman" w:hint="eastAsia"/>
          <w:sz w:val="20"/>
          <w:szCs w:val="20"/>
        </w:rPr>
        <w:t>永豐金證券股份有限公司</w:t>
      </w:r>
      <w:r w:rsidR="00317D71">
        <w:rPr>
          <w:rFonts w:ascii="Times New Roman" w:eastAsia="標楷體" w:hAnsi="Times New Roman" w:hint="eastAsia"/>
          <w:sz w:val="20"/>
          <w:szCs w:val="20"/>
        </w:rPr>
        <w:t>等</w:t>
      </w:r>
      <w:r w:rsidR="00993520" w:rsidRPr="00FE2AB3">
        <w:rPr>
          <w:rFonts w:ascii="Times New Roman" w:eastAsia="標楷體" w:hAnsi="Times New Roman" w:hint="eastAsia"/>
          <w:sz w:val="20"/>
          <w:szCs w:val="20"/>
        </w:rPr>
        <w:t>（以下稱</w:t>
      </w:r>
      <w:r w:rsidR="00993520" w:rsidRPr="00FE2AB3">
        <w:rPr>
          <w:rFonts w:ascii="標楷體" w:eastAsia="標楷體" w:hAnsi="標楷體" w:hint="eastAsia"/>
          <w:sz w:val="20"/>
          <w:szCs w:val="20"/>
        </w:rPr>
        <w:t>「</w:t>
      </w:r>
      <w:r w:rsidR="00993520" w:rsidRPr="00FE2AB3">
        <w:rPr>
          <w:rFonts w:ascii="Times New Roman" w:eastAsia="標楷體" w:hAnsi="Times New Roman" w:hint="eastAsia"/>
          <w:sz w:val="20"/>
          <w:szCs w:val="20"/>
        </w:rPr>
        <w:t>承銷商</w:t>
      </w:r>
      <w:r w:rsidR="00993520" w:rsidRPr="00FE2AB3">
        <w:rPr>
          <w:rFonts w:ascii="標楷體" w:eastAsia="標楷體" w:hAnsi="標楷體" w:hint="eastAsia"/>
          <w:sz w:val="20"/>
          <w:szCs w:val="20"/>
        </w:rPr>
        <w:t>」</w:t>
      </w:r>
      <w:r w:rsidR="00993520" w:rsidRPr="00FE2AB3">
        <w:rPr>
          <w:rFonts w:ascii="Times New Roman" w:eastAsia="標楷體" w:hAnsi="Times New Roman" w:hint="eastAsia"/>
          <w:sz w:val="20"/>
          <w:szCs w:val="20"/>
        </w:rPr>
        <w:t>）</w:t>
      </w:r>
      <w:r w:rsidR="00EA7070" w:rsidRPr="00FE2AB3">
        <w:rPr>
          <w:rFonts w:ascii="Times New Roman" w:eastAsia="標楷體" w:hAnsi="Times New Roman" w:hint="eastAsia"/>
          <w:sz w:val="20"/>
          <w:szCs w:val="20"/>
        </w:rPr>
        <w:t>承銷</w:t>
      </w:r>
      <w:r w:rsidR="008F73CF" w:rsidRPr="008F73CF">
        <w:rPr>
          <w:rFonts w:ascii="Times New Roman" w:eastAsia="標楷體" w:hAnsi="Times New Roman"/>
          <w:sz w:val="20"/>
          <w:szCs w:val="20"/>
        </w:rPr>
        <w:t>JPMorgan Chase Bank, N.A. USD 150,000,000 10 Year Fixed Coupon Notes, due 04 February 2036</w:t>
      </w:r>
      <w:r w:rsidR="00317D71">
        <w:rPr>
          <w:rFonts w:ascii="Times New Roman" w:eastAsia="標楷體" w:hAnsi="Times New Roman" w:hint="eastAsia"/>
          <w:sz w:val="20"/>
          <w:szCs w:val="20"/>
        </w:rPr>
        <w:t>美金</w:t>
      </w:r>
      <w:r w:rsidR="00333984" w:rsidRPr="00333984">
        <w:rPr>
          <w:rFonts w:ascii="Times New Roman" w:eastAsia="標楷體" w:hAnsi="Times New Roman" w:hint="eastAsia"/>
          <w:sz w:val="20"/>
          <w:szCs w:val="20"/>
        </w:rPr>
        <w:t>壹億伍</w:t>
      </w:r>
      <w:r w:rsidR="008F73CF">
        <w:rPr>
          <w:rFonts w:ascii="Times New Roman" w:eastAsia="標楷體" w:hAnsi="Times New Roman" w:hint="eastAsia"/>
          <w:sz w:val="20"/>
          <w:szCs w:val="20"/>
        </w:rPr>
        <w:t>仟</w:t>
      </w:r>
      <w:r w:rsidR="00333984" w:rsidRPr="00333984">
        <w:rPr>
          <w:rFonts w:ascii="Times New Roman" w:eastAsia="標楷體" w:hAnsi="Times New Roman" w:hint="eastAsia"/>
          <w:sz w:val="20"/>
          <w:szCs w:val="20"/>
        </w:rPr>
        <w:t>萬</w:t>
      </w:r>
      <w:r w:rsidR="004839FD" w:rsidRPr="00F21E43">
        <w:rPr>
          <w:rFonts w:ascii="Times New Roman" w:eastAsia="標楷體" w:hAnsi="Times New Roman" w:hint="eastAsia"/>
          <w:sz w:val="20"/>
          <w:szCs w:val="20"/>
        </w:rPr>
        <w:t>元整</w:t>
      </w:r>
      <w:r w:rsidRPr="00F21E43">
        <w:rPr>
          <w:rFonts w:ascii="Times New Roman" w:eastAsia="標楷體" w:hAnsi="Times New Roman" w:hint="eastAsia"/>
          <w:sz w:val="20"/>
          <w:szCs w:val="20"/>
        </w:rPr>
        <w:t>，</w:t>
      </w:r>
      <w:r w:rsidR="00390F5D">
        <w:rPr>
          <w:rFonts w:ascii="Times New Roman" w:eastAsia="標楷體" w:hAnsi="Times New Roman" w:hint="eastAsia"/>
          <w:sz w:val="20"/>
          <w:szCs w:val="20"/>
        </w:rPr>
        <w:t>由承銷商洽商銷售予投資人。茲將銷售辦法公告如后</w:t>
      </w:r>
      <w:r w:rsidRPr="00F21E43">
        <w:rPr>
          <w:rFonts w:ascii="Times New Roman" w:eastAsia="標楷體" w:hAnsi="Times New Roman" w:hint="eastAsia"/>
          <w:sz w:val="20"/>
          <w:szCs w:val="20"/>
        </w:rPr>
        <w:t>：</w:t>
      </w:r>
    </w:p>
    <w:p w14:paraId="1B212517" w14:textId="4DE845DF" w:rsidR="00F55E68" w:rsidRDefault="00F55E68" w:rsidP="008831D5">
      <w:pPr>
        <w:pStyle w:val="aa"/>
        <w:numPr>
          <w:ilvl w:val="0"/>
          <w:numId w:val="2"/>
        </w:numPr>
        <w:adjustRightInd w:val="0"/>
        <w:snapToGrid w:val="0"/>
        <w:spacing w:line="320" w:lineRule="atLeast"/>
        <w:ind w:leftChars="0" w:left="426" w:hanging="426"/>
        <w:jc w:val="both"/>
        <w:rPr>
          <w:rFonts w:ascii="Times New Roman" w:eastAsia="標楷體" w:hAnsi="Times New Roman"/>
          <w:sz w:val="20"/>
          <w:szCs w:val="20"/>
        </w:rPr>
      </w:pPr>
      <w:r w:rsidRPr="00F21E43">
        <w:rPr>
          <w:rFonts w:ascii="Times New Roman" w:eastAsia="標楷體" w:hAnsi="Times New Roman" w:hint="eastAsia"/>
          <w:sz w:val="20"/>
          <w:szCs w:val="20"/>
        </w:rPr>
        <w:t>證券承銷商名稱、地址、</w:t>
      </w:r>
      <w:r w:rsidR="007733E3" w:rsidRPr="00F21E43">
        <w:rPr>
          <w:rFonts w:ascii="Times New Roman" w:eastAsia="標楷體" w:hAnsi="Times New Roman" w:hint="eastAsia"/>
          <w:sz w:val="20"/>
          <w:szCs w:val="20"/>
        </w:rPr>
        <w:t>總承銷數量</w:t>
      </w:r>
      <w:r w:rsidRPr="00F21E43">
        <w:rPr>
          <w:rFonts w:ascii="Times New Roman" w:eastAsia="標楷體" w:hAnsi="Times New Roman" w:hint="eastAsia"/>
          <w:sz w:val="20"/>
          <w:szCs w:val="20"/>
        </w:rPr>
        <w:t>、</w:t>
      </w:r>
      <w:r w:rsidR="007733E3" w:rsidRPr="00F21E43">
        <w:rPr>
          <w:rFonts w:ascii="Times New Roman" w:eastAsia="標楷體" w:hAnsi="Times New Roman" w:hint="eastAsia"/>
          <w:sz w:val="20"/>
          <w:szCs w:val="20"/>
        </w:rPr>
        <w:t>證券承銷商</w:t>
      </w:r>
      <w:r w:rsidRPr="00F21E43">
        <w:rPr>
          <w:rFonts w:ascii="Times New Roman" w:eastAsia="標楷體" w:hAnsi="Times New Roman" w:hint="eastAsia"/>
          <w:sz w:val="20"/>
          <w:szCs w:val="20"/>
        </w:rPr>
        <w:t>先行</w:t>
      </w:r>
      <w:r w:rsidR="007733E3" w:rsidRPr="00F21E43">
        <w:rPr>
          <w:rFonts w:ascii="Times New Roman" w:eastAsia="標楷體" w:hAnsi="Times New Roman" w:hint="eastAsia"/>
          <w:sz w:val="20"/>
          <w:szCs w:val="20"/>
        </w:rPr>
        <w:t>保留自行認購數量</w:t>
      </w:r>
      <w:r w:rsidRPr="00F21E43">
        <w:rPr>
          <w:rFonts w:ascii="Times New Roman" w:eastAsia="標楷體" w:hAnsi="Times New Roman" w:hint="eastAsia"/>
          <w:sz w:val="20"/>
          <w:szCs w:val="20"/>
        </w:rPr>
        <w:t>及洽商銷售</w:t>
      </w:r>
      <w:r w:rsidR="007733E3" w:rsidRPr="00F21E43">
        <w:rPr>
          <w:rFonts w:ascii="Times New Roman" w:eastAsia="標楷體" w:hAnsi="Times New Roman" w:hint="eastAsia"/>
          <w:sz w:val="20"/>
          <w:szCs w:val="20"/>
        </w:rPr>
        <w:t>數量</w:t>
      </w:r>
      <w:r w:rsidRPr="00F21E43">
        <w:rPr>
          <w:rFonts w:ascii="Times New Roman" w:eastAsia="標楷體" w:hAnsi="Times New Roman" w:hint="eastAsia"/>
          <w:sz w:val="20"/>
          <w:szCs w:val="20"/>
        </w:rPr>
        <w:t>：</w:t>
      </w:r>
    </w:p>
    <w:tbl>
      <w:tblPr>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1"/>
        <w:gridCol w:w="3738"/>
        <w:gridCol w:w="1648"/>
        <w:gridCol w:w="1928"/>
      </w:tblGrid>
      <w:tr w:rsidR="004839FD" w:rsidRPr="00F21E43" w14:paraId="4AFEADCF" w14:textId="77777777" w:rsidTr="009417AD">
        <w:tc>
          <w:tcPr>
            <w:tcW w:w="3061" w:type="dxa"/>
          </w:tcPr>
          <w:p w14:paraId="112D954C" w14:textId="77777777" w:rsidR="004839FD" w:rsidRPr="00F21E43" w:rsidRDefault="004839FD" w:rsidP="00F4743B">
            <w:pPr>
              <w:adjustRightInd w:val="0"/>
              <w:snapToGrid w:val="0"/>
              <w:spacing w:line="140" w:lineRule="atLeast"/>
              <w:ind w:left="426" w:hanging="426"/>
              <w:jc w:val="both"/>
              <w:rPr>
                <w:rFonts w:ascii="Times New Roman" w:eastAsia="標楷體" w:hAnsi="Times New Roman"/>
                <w:sz w:val="20"/>
                <w:szCs w:val="20"/>
              </w:rPr>
            </w:pPr>
            <w:r w:rsidRPr="00F21E43">
              <w:rPr>
                <w:rFonts w:ascii="Times New Roman" w:eastAsia="標楷體" w:hAnsi="Times New Roman" w:hint="eastAsia"/>
                <w:sz w:val="20"/>
                <w:szCs w:val="20"/>
              </w:rPr>
              <w:t>證券承銷商名稱</w:t>
            </w:r>
          </w:p>
        </w:tc>
        <w:tc>
          <w:tcPr>
            <w:tcW w:w="3738" w:type="dxa"/>
          </w:tcPr>
          <w:p w14:paraId="1CC53132" w14:textId="77777777" w:rsidR="004839FD" w:rsidRPr="00F21E43" w:rsidRDefault="004839FD" w:rsidP="00F4743B">
            <w:pPr>
              <w:adjustRightInd w:val="0"/>
              <w:snapToGrid w:val="0"/>
              <w:spacing w:line="140" w:lineRule="atLeast"/>
              <w:ind w:left="426" w:hanging="426"/>
              <w:jc w:val="both"/>
              <w:rPr>
                <w:rFonts w:ascii="Times New Roman" w:eastAsia="標楷體" w:hAnsi="Times New Roman"/>
                <w:sz w:val="20"/>
                <w:szCs w:val="20"/>
              </w:rPr>
            </w:pPr>
            <w:r w:rsidRPr="00F21E43">
              <w:rPr>
                <w:rFonts w:ascii="Times New Roman" w:eastAsia="標楷體" w:hAnsi="Times New Roman" w:hint="eastAsia"/>
                <w:sz w:val="20"/>
                <w:szCs w:val="20"/>
              </w:rPr>
              <w:t>地址</w:t>
            </w:r>
          </w:p>
        </w:tc>
        <w:tc>
          <w:tcPr>
            <w:tcW w:w="1648" w:type="dxa"/>
          </w:tcPr>
          <w:p w14:paraId="53FD1890" w14:textId="77777777" w:rsidR="004839FD" w:rsidRPr="00F21E43" w:rsidRDefault="004839FD" w:rsidP="00F4743B">
            <w:pPr>
              <w:adjustRightInd w:val="0"/>
              <w:snapToGrid w:val="0"/>
              <w:spacing w:line="140" w:lineRule="atLeast"/>
              <w:ind w:left="426" w:hanging="426"/>
              <w:jc w:val="both"/>
              <w:rPr>
                <w:rFonts w:ascii="Times New Roman" w:eastAsia="標楷體" w:hAnsi="Times New Roman"/>
                <w:sz w:val="20"/>
                <w:szCs w:val="20"/>
              </w:rPr>
            </w:pPr>
            <w:r>
              <w:rPr>
                <w:rFonts w:ascii="Times New Roman" w:eastAsia="標楷體" w:hAnsi="Times New Roman" w:hint="eastAsia"/>
                <w:sz w:val="20"/>
                <w:szCs w:val="20"/>
              </w:rPr>
              <w:t>總承銷金額</w:t>
            </w:r>
          </w:p>
        </w:tc>
        <w:tc>
          <w:tcPr>
            <w:tcW w:w="1928" w:type="dxa"/>
          </w:tcPr>
          <w:p w14:paraId="2FA43E81" w14:textId="77777777" w:rsidR="004839FD" w:rsidRPr="00F21E43" w:rsidRDefault="004839FD" w:rsidP="00F4743B">
            <w:pPr>
              <w:adjustRightInd w:val="0"/>
              <w:snapToGrid w:val="0"/>
              <w:spacing w:line="140" w:lineRule="atLeast"/>
              <w:ind w:left="426" w:hanging="426"/>
              <w:jc w:val="both"/>
              <w:rPr>
                <w:rFonts w:ascii="Times New Roman" w:eastAsia="標楷體" w:hAnsi="Times New Roman"/>
                <w:sz w:val="20"/>
                <w:szCs w:val="20"/>
              </w:rPr>
            </w:pPr>
            <w:r>
              <w:rPr>
                <w:rFonts w:ascii="Times New Roman" w:eastAsia="標楷體" w:hAnsi="Times New Roman" w:hint="eastAsia"/>
                <w:sz w:val="20"/>
                <w:szCs w:val="20"/>
              </w:rPr>
              <w:t>洽商銷售金額</w:t>
            </w:r>
          </w:p>
        </w:tc>
      </w:tr>
      <w:tr w:rsidR="00F239A4" w:rsidRPr="00F21E43" w14:paraId="59756454" w14:textId="77777777" w:rsidTr="009417AD">
        <w:tc>
          <w:tcPr>
            <w:tcW w:w="3061" w:type="dxa"/>
            <w:vAlign w:val="center"/>
          </w:tcPr>
          <w:p w14:paraId="275EBAF6" w14:textId="77777777" w:rsidR="00F239A4" w:rsidRPr="00D771B9" w:rsidRDefault="00F239A4" w:rsidP="00F239A4">
            <w:pPr>
              <w:adjustRightInd w:val="0"/>
              <w:snapToGrid w:val="0"/>
              <w:spacing w:line="140" w:lineRule="atLeast"/>
              <w:ind w:left="426" w:hanging="426"/>
              <w:jc w:val="both"/>
              <w:rPr>
                <w:rFonts w:ascii="Times New Roman" w:eastAsia="標楷體" w:hAnsi="Times New Roman"/>
                <w:sz w:val="20"/>
                <w:szCs w:val="20"/>
              </w:rPr>
            </w:pPr>
            <w:r w:rsidRPr="00D771B9">
              <w:rPr>
                <w:rFonts w:ascii="Times New Roman" w:eastAsia="標楷體" w:hAnsi="Times New Roman" w:hint="eastAsia"/>
                <w:sz w:val="20"/>
                <w:szCs w:val="20"/>
              </w:rPr>
              <w:t>永豐金證券股份有限公司</w:t>
            </w:r>
          </w:p>
        </w:tc>
        <w:tc>
          <w:tcPr>
            <w:tcW w:w="3738" w:type="dxa"/>
            <w:vAlign w:val="center"/>
          </w:tcPr>
          <w:p w14:paraId="78374442" w14:textId="38BA572C" w:rsidR="00F239A4" w:rsidRPr="00F21E43" w:rsidRDefault="00F239A4" w:rsidP="00F239A4">
            <w:pPr>
              <w:adjustRightInd w:val="0"/>
              <w:snapToGrid w:val="0"/>
              <w:spacing w:line="140" w:lineRule="atLeast"/>
              <w:ind w:left="33" w:hanging="33"/>
              <w:jc w:val="both"/>
              <w:rPr>
                <w:rFonts w:ascii="Times New Roman" w:eastAsia="標楷體" w:hAnsi="Times New Roman"/>
                <w:sz w:val="20"/>
                <w:szCs w:val="20"/>
              </w:rPr>
            </w:pPr>
            <w:r w:rsidRPr="00F21E43">
              <w:rPr>
                <w:rFonts w:ascii="Times New Roman" w:eastAsia="標楷體" w:hAnsi="Times New Roman" w:hint="eastAsia"/>
                <w:sz w:val="20"/>
                <w:szCs w:val="20"/>
              </w:rPr>
              <w:t>台北市</w:t>
            </w:r>
            <w:r>
              <w:rPr>
                <w:rFonts w:ascii="Times New Roman" w:eastAsia="標楷體" w:hAnsi="Times New Roman" w:hint="eastAsia"/>
                <w:sz w:val="20"/>
                <w:szCs w:val="20"/>
              </w:rPr>
              <w:t>中正區</w:t>
            </w:r>
            <w:r w:rsidR="009B27FD">
              <w:rPr>
                <w:rFonts w:ascii="Times New Roman" w:eastAsia="標楷體" w:hAnsi="Times New Roman" w:hint="eastAsia"/>
                <w:sz w:val="20"/>
                <w:szCs w:val="20"/>
              </w:rPr>
              <w:t>重慶南路一段</w:t>
            </w:r>
            <w:r w:rsidR="009B27FD">
              <w:rPr>
                <w:rFonts w:ascii="Times New Roman" w:eastAsia="標楷體" w:hAnsi="Times New Roman" w:hint="eastAsia"/>
                <w:sz w:val="20"/>
                <w:szCs w:val="20"/>
              </w:rPr>
              <w:t>2</w:t>
            </w:r>
            <w:r w:rsidR="009B27FD">
              <w:rPr>
                <w:rFonts w:ascii="Times New Roman" w:eastAsia="標楷體" w:hAnsi="Times New Roman" w:hint="eastAsia"/>
                <w:sz w:val="20"/>
                <w:szCs w:val="20"/>
              </w:rPr>
              <w:t>號</w:t>
            </w:r>
            <w:r w:rsidR="009B27FD">
              <w:rPr>
                <w:rFonts w:ascii="Times New Roman" w:eastAsia="標楷體" w:hAnsi="Times New Roman" w:hint="eastAsia"/>
                <w:sz w:val="20"/>
                <w:szCs w:val="20"/>
              </w:rPr>
              <w:t>19</w:t>
            </w:r>
            <w:r w:rsidR="009B27FD">
              <w:rPr>
                <w:rFonts w:ascii="Times New Roman" w:eastAsia="標楷體" w:hAnsi="Times New Roman" w:hint="eastAsia"/>
                <w:sz w:val="20"/>
                <w:szCs w:val="20"/>
              </w:rPr>
              <w:t>樓</w:t>
            </w:r>
          </w:p>
        </w:tc>
        <w:tc>
          <w:tcPr>
            <w:tcW w:w="1648" w:type="dxa"/>
            <w:vAlign w:val="center"/>
          </w:tcPr>
          <w:p w14:paraId="7B429075" w14:textId="1B4A40F3" w:rsidR="00F239A4" w:rsidRPr="00F21E43" w:rsidRDefault="00F239A4" w:rsidP="00F239A4">
            <w:pPr>
              <w:adjustRightInd w:val="0"/>
              <w:snapToGrid w:val="0"/>
              <w:spacing w:line="140" w:lineRule="atLeast"/>
              <w:ind w:left="426" w:hanging="426"/>
              <w:rPr>
                <w:rFonts w:ascii="Times New Roman" w:eastAsia="標楷體" w:hAnsi="Times New Roman"/>
                <w:sz w:val="20"/>
                <w:szCs w:val="20"/>
              </w:rPr>
            </w:pPr>
            <w:r>
              <w:rPr>
                <w:rFonts w:ascii="Times New Roman" w:eastAsia="標楷體" w:hAnsi="Times New Roman" w:hint="eastAsia"/>
                <w:sz w:val="20"/>
                <w:szCs w:val="20"/>
              </w:rPr>
              <w:t>USD</w:t>
            </w:r>
            <w:r w:rsidRPr="00F21E43">
              <w:rPr>
                <w:rFonts w:ascii="Times New Roman" w:eastAsia="標楷體" w:hAnsi="Times New Roman" w:hint="eastAsia"/>
                <w:sz w:val="20"/>
                <w:szCs w:val="20"/>
              </w:rPr>
              <w:t xml:space="preserve"> </w:t>
            </w:r>
            <w:r w:rsidR="008F73CF">
              <w:rPr>
                <w:rFonts w:ascii="Times New Roman" w:eastAsia="標楷體" w:hAnsi="Times New Roman" w:hint="eastAsia"/>
                <w:sz w:val="20"/>
                <w:szCs w:val="20"/>
              </w:rPr>
              <w:t>55</w:t>
            </w:r>
            <w:r>
              <w:rPr>
                <w:rFonts w:ascii="Times New Roman" w:eastAsia="標楷體" w:hAnsi="Times New Roman" w:hint="eastAsia"/>
                <w:sz w:val="20"/>
                <w:szCs w:val="20"/>
              </w:rPr>
              <w:t>,000,000</w:t>
            </w:r>
          </w:p>
        </w:tc>
        <w:tc>
          <w:tcPr>
            <w:tcW w:w="1928" w:type="dxa"/>
            <w:vAlign w:val="center"/>
          </w:tcPr>
          <w:p w14:paraId="43ACDBB4" w14:textId="6A1696CD" w:rsidR="00F239A4" w:rsidRPr="00F21E43" w:rsidRDefault="00F239A4" w:rsidP="00F239A4">
            <w:pPr>
              <w:adjustRightInd w:val="0"/>
              <w:snapToGrid w:val="0"/>
              <w:spacing w:line="140" w:lineRule="atLeast"/>
              <w:ind w:left="426" w:hanging="426"/>
              <w:rPr>
                <w:rFonts w:ascii="Times New Roman" w:eastAsia="標楷體" w:hAnsi="Times New Roman"/>
                <w:sz w:val="20"/>
                <w:szCs w:val="20"/>
              </w:rPr>
            </w:pPr>
            <w:r>
              <w:rPr>
                <w:rFonts w:ascii="Times New Roman" w:eastAsia="標楷體" w:hAnsi="Times New Roman" w:hint="eastAsia"/>
                <w:sz w:val="20"/>
                <w:szCs w:val="20"/>
              </w:rPr>
              <w:t>USD</w:t>
            </w:r>
            <w:r w:rsidRPr="00F21E43">
              <w:rPr>
                <w:rFonts w:ascii="Times New Roman" w:eastAsia="標楷體" w:hAnsi="Times New Roman" w:hint="eastAsia"/>
                <w:sz w:val="20"/>
                <w:szCs w:val="20"/>
              </w:rPr>
              <w:t xml:space="preserve"> </w:t>
            </w:r>
            <w:r w:rsidR="008F73CF">
              <w:rPr>
                <w:rFonts w:ascii="Times New Roman" w:eastAsia="標楷體" w:hAnsi="Times New Roman" w:hint="eastAsia"/>
                <w:sz w:val="20"/>
                <w:szCs w:val="20"/>
              </w:rPr>
              <w:t>55</w:t>
            </w:r>
            <w:r>
              <w:rPr>
                <w:rFonts w:ascii="Times New Roman" w:eastAsia="標楷體" w:hAnsi="Times New Roman" w:hint="eastAsia"/>
                <w:sz w:val="20"/>
                <w:szCs w:val="20"/>
              </w:rPr>
              <w:t>,000,000</w:t>
            </w:r>
          </w:p>
        </w:tc>
      </w:tr>
      <w:tr w:rsidR="00F239A4" w:rsidRPr="00F21E43" w14:paraId="3527780D" w14:textId="77777777" w:rsidTr="009417AD">
        <w:tc>
          <w:tcPr>
            <w:tcW w:w="3061" w:type="dxa"/>
            <w:vAlign w:val="center"/>
          </w:tcPr>
          <w:p w14:paraId="2AD75310" w14:textId="2F35C4CE" w:rsidR="00F239A4" w:rsidRPr="00D771B9" w:rsidRDefault="00333984" w:rsidP="00F239A4">
            <w:pPr>
              <w:adjustRightInd w:val="0"/>
              <w:snapToGrid w:val="0"/>
              <w:spacing w:line="140" w:lineRule="atLeast"/>
              <w:ind w:left="426" w:hanging="426"/>
              <w:jc w:val="both"/>
              <w:rPr>
                <w:rFonts w:ascii="Times New Roman" w:eastAsia="標楷體" w:hAnsi="Times New Roman"/>
                <w:sz w:val="20"/>
                <w:szCs w:val="20"/>
              </w:rPr>
            </w:pPr>
            <w:r w:rsidRPr="00333984">
              <w:rPr>
                <w:rFonts w:ascii="Times New Roman" w:eastAsia="標楷體" w:hAnsi="Times New Roman" w:hint="eastAsia"/>
                <w:sz w:val="20"/>
                <w:szCs w:val="20"/>
              </w:rPr>
              <w:t>玉山商業銀行股份有限公司</w:t>
            </w:r>
          </w:p>
        </w:tc>
        <w:tc>
          <w:tcPr>
            <w:tcW w:w="3738" w:type="dxa"/>
            <w:vAlign w:val="center"/>
          </w:tcPr>
          <w:p w14:paraId="219A5618" w14:textId="3BBD20B1" w:rsidR="00F239A4" w:rsidRPr="00F21E43" w:rsidRDefault="00333984" w:rsidP="00F239A4">
            <w:pPr>
              <w:adjustRightInd w:val="0"/>
              <w:snapToGrid w:val="0"/>
              <w:spacing w:line="140" w:lineRule="atLeast"/>
              <w:ind w:left="33" w:hanging="33"/>
              <w:jc w:val="both"/>
              <w:rPr>
                <w:rFonts w:ascii="Times New Roman" w:eastAsia="標楷體" w:hAnsi="Times New Roman"/>
                <w:sz w:val="20"/>
                <w:szCs w:val="20"/>
              </w:rPr>
            </w:pPr>
            <w:r w:rsidRPr="00333984">
              <w:rPr>
                <w:rFonts w:ascii="Times New Roman" w:eastAsia="標楷體" w:hAnsi="Times New Roman" w:hint="eastAsia"/>
                <w:sz w:val="20"/>
                <w:szCs w:val="20"/>
              </w:rPr>
              <w:t>台北市松山區民生東路三段</w:t>
            </w:r>
            <w:r w:rsidRPr="00333984">
              <w:rPr>
                <w:rFonts w:ascii="Times New Roman" w:eastAsia="標楷體" w:hAnsi="Times New Roman" w:hint="eastAsia"/>
                <w:sz w:val="20"/>
                <w:szCs w:val="20"/>
              </w:rPr>
              <w:t>115</w:t>
            </w:r>
            <w:r w:rsidRPr="00333984">
              <w:rPr>
                <w:rFonts w:ascii="Times New Roman" w:eastAsia="標楷體" w:hAnsi="Times New Roman" w:hint="eastAsia"/>
                <w:sz w:val="20"/>
                <w:szCs w:val="20"/>
              </w:rPr>
              <w:t>、</w:t>
            </w:r>
            <w:r w:rsidRPr="00333984">
              <w:rPr>
                <w:rFonts w:ascii="Times New Roman" w:eastAsia="標楷體" w:hAnsi="Times New Roman" w:hint="eastAsia"/>
                <w:sz w:val="20"/>
                <w:szCs w:val="20"/>
              </w:rPr>
              <w:t>117</w:t>
            </w:r>
            <w:r w:rsidRPr="00333984">
              <w:rPr>
                <w:rFonts w:ascii="Times New Roman" w:eastAsia="標楷體" w:hAnsi="Times New Roman" w:hint="eastAsia"/>
                <w:sz w:val="20"/>
                <w:szCs w:val="20"/>
              </w:rPr>
              <w:t>號</w:t>
            </w:r>
          </w:p>
        </w:tc>
        <w:tc>
          <w:tcPr>
            <w:tcW w:w="1648" w:type="dxa"/>
            <w:vAlign w:val="center"/>
          </w:tcPr>
          <w:p w14:paraId="38E5A2EC" w14:textId="3B60FC80" w:rsidR="00F239A4" w:rsidRDefault="00F239A4" w:rsidP="00F239A4">
            <w:pPr>
              <w:adjustRightInd w:val="0"/>
              <w:snapToGrid w:val="0"/>
              <w:spacing w:line="140" w:lineRule="atLeast"/>
              <w:ind w:left="426" w:hanging="426"/>
              <w:rPr>
                <w:rFonts w:ascii="Times New Roman" w:eastAsia="標楷體" w:hAnsi="Times New Roman"/>
                <w:sz w:val="20"/>
                <w:szCs w:val="20"/>
              </w:rPr>
            </w:pPr>
            <w:r>
              <w:rPr>
                <w:rFonts w:ascii="Times New Roman" w:eastAsia="標楷體" w:hAnsi="Times New Roman" w:hint="eastAsia"/>
                <w:sz w:val="20"/>
                <w:szCs w:val="20"/>
              </w:rPr>
              <w:t>USD</w:t>
            </w:r>
            <w:r w:rsidRPr="00F21E43">
              <w:rPr>
                <w:rFonts w:ascii="Times New Roman" w:eastAsia="標楷體" w:hAnsi="Times New Roman" w:hint="eastAsia"/>
                <w:sz w:val="20"/>
                <w:szCs w:val="20"/>
              </w:rPr>
              <w:t xml:space="preserve"> </w:t>
            </w:r>
            <w:r w:rsidR="008F73CF">
              <w:rPr>
                <w:rFonts w:ascii="Times New Roman" w:eastAsia="標楷體" w:hAnsi="Times New Roman" w:hint="eastAsia"/>
                <w:sz w:val="20"/>
                <w:szCs w:val="20"/>
              </w:rPr>
              <w:t>30</w:t>
            </w:r>
            <w:r>
              <w:rPr>
                <w:rFonts w:ascii="Times New Roman" w:eastAsia="標楷體" w:hAnsi="Times New Roman" w:hint="eastAsia"/>
                <w:sz w:val="20"/>
                <w:szCs w:val="20"/>
              </w:rPr>
              <w:t>,000,000</w:t>
            </w:r>
          </w:p>
        </w:tc>
        <w:tc>
          <w:tcPr>
            <w:tcW w:w="1928" w:type="dxa"/>
            <w:vAlign w:val="center"/>
          </w:tcPr>
          <w:p w14:paraId="5CA80728" w14:textId="79FEE3E1" w:rsidR="00F239A4" w:rsidRDefault="00F239A4" w:rsidP="00F239A4">
            <w:pPr>
              <w:adjustRightInd w:val="0"/>
              <w:snapToGrid w:val="0"/>
              <w:spacing w:line="140" w:lineRule="atLeast"/>
              <w:ind w:left="426" w:hanging="426"/>
              <w:rPr>
                <w:rFonts w:ascii="Times New Roman" w:eastAsia="標楷體" w:hAnsi="Times New Roman"/>
                <w:sz w:val="20"/>
                <w:szCs w:val="20"/>
              </w:rPr>
            </w:pPr>
            <w:r>
              <w:rPr>
                <w:rFonts w:ascii="Times New Roman" w:eastAsia="標楷體" w:hAnsi="Times New Roman" w:hint="eastAsia"/>
                <w:sz w:val="20"/>
                <w:szCs w:val="20"/>
              </w:rPr>
              <w:t>USD</w:t>
            </w:r>
            <w:r w:rsidRPr="00F21E43">
              <w:rPr>
                <w:rFonts w:ascii="Times New Roman" w:eastAsia="標楷體" w:hAnsi="Times New Roman" w:hint="eastAsia"/>
                <w:sz w:val="20"/>
                <w:szCs w:val="20"/>
              </w:rPr>
              <w:t xml:space="preserve"> </w:t>
            </w:r>
            <w:r w:rsidR="008F73CF">
              <w:rPr>
                <w:rFonts w:ascii="Times New Roman" w:eastAsia="標楷體" w:hAnsi="Times New Roman" w:hint="eastAsia"/>
                <w:sz w:val="20"/>
                <w:szCs w:val="20"/>
              </w:rPr>
              <w:t>30</w:t>
            </w:r>
            <w:r>
              <w:rPr>
                <w:rFonts w:ascii="Times New Roman" w:eastAsia="標楷體" w:hAnsi="Times New Roman" w:hint="eastAsia"/>
                <w:sz w:val="20"/>
                <w:szCs w:val="20"/>
              </w:rPr>
              <w:t>,000,000</w:t>
            </w:r>
          </w:p>
        </w:tc>
      </w:tr>
      <w:tr w:rsidR="008F73CF" w:rsidRPr="00F21E43" w14:paraId="5F850471" w14:textId="77777777" w:rsidTr="009417AD">
        <w:tc>
          <w:tcPr>
            <w:tcW w:w="3061" w:type="dxa"/>
            <w:vAlign w:val="center"/>
          </w:tcPr>
          <w:p w14:paraId="7DEF435C" w14:textId="53E5039C" w:rsidR="008F73CF" w:rsidRDefault="008F73CF" w:rsidP="008F73CF">
            <w:pPr>
              <w:adjustRightInd w:val="0"/>
              <w:snapToGrid w:val="0"/>
              <w:spacing w:line="140" w:lineRule="atLeast"/>
              <w:ind w:left="426" w:hanging="426"/>
              <w:jc w:val="both"/>
              <w:rPr>
                <w:rFonts w:ascii="Times New Roman" w:eastAsia="標楷體" w:hAnsi="Times New Roman"/>
                <w:sz w:val="20"/>
                <w:szCs w:val="20"/>
              </w:rPr>
            </w:pPr>
            <w:r w:rsidRPr="008F73CF">
              <w:rPr>
                <w:rFonts w:ascii="Times New Roman" w:eastAsia="標楷體" w:hAnsi="Times New Roman" w:hint="eastAsia"/>
                <w:sz w:val="20"/>
                <w:szCs w:val="20"/>
              </w:rPr>
              <w:t>第一商業銀行股份有限公司</w:t>
            </w:r>
          </w:p>
        </w:tc>
        <w:tc>
          <w:tcPr>
            <w:tcW w:w="3738" w:type="dxa"/>
            <w:vAlign w:val="center"/>
          </w:tcPr>
          <w:p w14:paraId="5EF81575" w14:textId="04D924BC" w:rsidR="008F73CF" w:rsidRPr="00776185" w:rsidRDefault="008F73CF" w:rsidP="008F73CF">
            <w:pPr>
              <w:adjustRightInd w:val="0"/>
              <w:snapToGrid w:val="0"/>
              <w:spacing w:line="140" w:lineRule="atLeast"/>
              <w:ind w:left="33" w:hanging="33"/>
              <w:jc w:val="both"/>
              <w:rPr>
                <w:rFonts w:ascii="Times New Roman" w:eastAsia="標楷體" w:hAnsi="Times New Roman"/>
                <w:sz w:val="20"/>
                <w:szCs w:val="20"/>
              </w:rPr>
            </w:pPr>
            <w:r w:rsidRPr="008F73CF">
              <w:rPr>
                <w:rFonts w:ascii="Times New Roman" w:eastAsia="標楷體" w:hAnsi="Times New Roman" w:hint="eastAsia"/>
                <w:sz w:val="20"/>
                <w:szCs w:val="20"/>
              </w:rPr>
              <w:t>台北市中正區重慶南路一段</w:t>
            </w:r>
            <w:r w:rsidRPr="008F73CF">
              <w:rPr>
                <w:rFonts w:ascii="Times New Roman" w:eastAsia="標楷體" w:hAnsi="Times New Roman" w:hint="eastAsia"/>
                <w:sz w:val="20"/>
                <w:szCs w:val="20"/>
              </w:rPr>
              <w:t>30</w:t>
            </w:r>
            <w:r w:rsidRPr="008F73CF">
              <w:rPr>
                <w:rFonts w:ascii="Times New Roman" w:eastAsia="標楷體" w:hAnsi="Times New Roman" w:hint="eastAsia"/>
                <w:sz w:val="20"/>
                <w:szCs w:val="20"/>
              </w:rPr>
              <w:t>號</w:t>
            </w:r>
            <w:r w:rsidRPr="008F73CF">
              <w:rPr>
                <w:rFonts w:ascii="Times New Roman" w:eastAsia="標楷體" w:hAnsi="Times New Roman" w:hint="eastAsia"/>
                <w:sz w:val="20"/>
                <w:szCs w:val="20"/>
              </w:rPr>
              <w:t>19</w:t>
            </w:r>
            <w:r w:rsidRPr="008F73CF">
              <w:rPr>
                <w:rFonts w:ascii="Times New Roman" w:eastAsia="標楷體" w:hAnsi="Times New Roman" w:hint="eastAsia"/>
                <w:sz w:val="20"/>
                <w:szCs w:val="20"/>
              </w:rPr>
              <w:t>樓</w:t>
            </w:r>
          </w:p>
        </w:tc>
        <w:tc>
          <w:tcPr>
            <w:tcW w:w="1648" w:type="dxa"/>
            <w:vAlign w:val="center"/>
          </w:tcPr>
          <w:p w14:paraId="6E5C1F37" w14:textId="27F242D9" w:rsidR="008F73CF" w:rsidRDefault="008F73CF" w:rsidP="008F73CF">
            <w:pPr>
              <w:adjustRightInd w:val="0"/>
              <w:snapToGrid w:val="0"/>
              <w:spacing w:line="140" w:lineRule="atLeast"/>
              <w:ind w:left="426" w:hanging="426"/>
              <w:rPr>
                <w:rFonts w:ascii="Times New Roman" w:eastAsia="標楷體" w:hAnsi="Times New Roman"/>
                <w:sz w:val="20"/>
                <w:szCs w:val="20"/>
              </w:rPr>
            </w:pPr>
            <w:r>
              <w:rPr>
                <w:rFonts w:ascii="Times New Roman" w:eastAsia="標楷體" w:hAnsi="Times New Roman" w:hint="eastAsia"/>
                <w:sz w:val="20"/>
                <w:szCs w:val="20"/>
              </w:rPr>
              <w:t>USD</w:t>
            </w:r>
            <w:r w:rsidRPr="00F21E43">
              <w:rPr>
                <w:rFonts w:ascii="Times New Roman" w:eastAsia="標楷體" w:hAnsi="Times New Roman" w:hint="eastAsia"/>
                <w:sz w:val="20"/>
                <w:szCs w:val="20"/>
              </w:rPr>
              <w:t xml:space="preserve"> </w:t>
            </w:r>
            <w:r>
              <w:rPr>
                <w:rFonts w:ascii="Times New Roman" w:eastAsia="標楷體" w:hAnsi="Times New Roman" w:hint="eastAsia"/>
                <w:sz w:val="20"/>
                <w:szCs w:val="20"/>
              </w:rPr>
              <w:t>10,000,000</w:t>
            </w:r>
          </w:p>
        </w:tc>
        <w:tc>
          <w:tcPr>
            <w:tcW w:w="1928" w:type="dxa"/>
            <w:vAlign w:val="center"/>
          </w:tcPr>
          <w:p w14:paraId="5F266888" w14:textId="27022FA8" w:rsidR="008F73CF" w:rsidRDefault="008F73CF" w:rsidP="008F73CF">
            <w:pPr>
              <w:adjustRightInd w:val="0"/>
              <w:snapToGrid w:val="0"/>
              <w:spacing w:line="140" w:lineRule="atLeast"/>
              <w:ind w:left="426" w:hanging="426"/>
              <w:rPr>
                <w:rFonts w:ascii="Times New Roman" w:eastAsia="標楷體" w:hAnsi="Times New Roman"/>
                <w:sz w:val="20"/>
                <w:szCs w:val="20"/>
              </w:rPr>
            </w:pPr>
            <w:r>
              <w:rPr>
                <w:rFonts w:ascii="Times New Roman" w:eastAsia="標楷體" w:hAnsi="Times New Roman" w:hint="eastAsia"/>
                <w:sz w:val="20"/>
                <w:szCs w:val="20"/>
              </w:rPr>
              <w:t>USD</w:t>
            </w:r>
            <w:r w:rsidRPr="00F21E43">
              <w:rPr>
                <w:rFonts w:ascii="Times New Roman" w:eastAsia="標楷體" w:hAnsi="Times New Roman" w:hint="eastAsia"/>
                <w:sz w:val="20"/>
                <w:szCs w:val="20"/>
              </w:rPr>
              <w:t xml:space="preserve"> </w:t>
            </w:r>
            <w:r>
              <w:rPr>
                <w:rFonts w:ascii="Times New Roman" w:eastAsia="標楷體" w:hAnsi="Times New Roman" w:hint="eastAsia"/>
                <w:sz w:val="20"/>
                <w:szCs w:val="20"/>
              </w:rPr>
              <w:t>10,000,000</w:t>
            </w:r>
          </w:p>
        </w:tc>
      </w:tr>
      <w:tr w:rsidR="008F73CF" w:rsidRPr="00F21E43" w14:paraId="2D9D419E" w14:textId="77777777" w:rsidTr="009417AD">
        <w:tc>
          <w:tcPr>
            <w:tcW w:w="3061" w:type="dxa"/>
            <w:vAlign w:val="center"/>
          </w:tcPr>
          <w:p w14:paraId="341868E8" w14:textId="7229323F" w:rsidR="008F73CF" w:rsidRDefault="008F73CF" w:rsidP="008F73CF">
            <w:pPr>
              <w:adjustRightInd w:val="0"/>
              <w:snapToGrid w:val="0"/>
              <w:spacing w:line="140" w:lineRule="atLeast"/>
              <w:jc w:val="both"/>
              <w:rPr>
                <w:rFonts w:ascii="Times New Roman" w:eastAsia="標楷體" w:hAnsi="Times New Roman"/>
                <w:sz w:val="20"/>
                <w:szCs w:val="20"/>
              </w:rPr>
            </w:pPr>
            <w:r w:rsidRPr="00333984">
              <w:rPr>
                <w:rFonts w:ascii="Times New Roman" w:eastAsia="標楷體" w:hAnsi="Times New Roman" w:hint="eastAsia"/>
                <w:sz w:val="20"/>
                <w:szCs w:val="20"/>
              </w:rPr>
              <w:t>台新國際商業銀行股份有限公司</w:t>
            </w:r>
          </w:p>
        </w:tc>
        <w:tc>
          <w:tcPr>
            <w:tcW w:w="3738" w:type="dxa"/>
            <w:vAlign w:val="center"/>
          </w:tcPr>
          <w:p w14:paraId="277D6BD1" w14:textId="317987E9" w:rsidR="008F73CF" w:rsidRPr="00776185" w:rsidRDefault="008F73CF" w:rsidP="008F73CF">
            <w:pPr>
              <w:adjustRightInd w:val="0"/>
              <w:snapToGrid w:val="0"/>
              <w:spacing w:line="140" w:lineRule="atLeast"/>
              <w:ind w:left="33" w:hanging="33"/>
              <w:jc w:val="both"/>
              <w:rPr>
                <w:rFonts w:ascii="Times New Roman" w:eastAsia="標楷體" w:hAnsi="Times New Roman"/>
                <w:sz w:val="20"/>
                <w:szCs w:val="20"/>
              </w:rPr>
            </w:pPr>
            <w:r w:rsidRPr="00333984">
              <w:rPr>
                <w:rFonts w:ascii="Times New Roman" w:eastAsia="標楷體" w:hAnsi="Times New Roman" w:hint="eastAsia"/>
                <w:sz w:val="20"/>
                <w:szCs w:val="20"/>
              </w:rPr>
              <w:t>台北市大安區仁愛路四段</w:t>
            </w:r>
            <w:r w:rsidRPr="00333984">
              <w:rPr>
                <w:rFonts w:ascii="Times New Roman" w:eastAsia="標楷體" w:hAnsi="Times New Roman" w:hint="eastAsia"/>
                <w:sz w:val="20"/>
                <w:szCs w:val="20"/>
              </w:rPr>
              <w:t>118</w:t>
            </w:r>
            <w:r w:rsidRPr="00333984">
              <w:rPr>
                <w:rFonts w:ascii="Times New Roman" w:eastAsia="標楷體" w:hAnsi="Times New Roman" w:hint="eastAsia"/>
                <w:sz w:val="20"/>
                <w:szCs w:val="20"/>
              </w:rPr>
              <w:t>號</w:t>
            </w:r>
            <w:r w:rsidRPr="00333984">
              <w:rPr>
                <w:rFonts w:ascii="Times New Roman" w:eastAsia="標楷體" w:hAnsi="Times New Roman" w:hint="eastAsia"/>
                <w:sz w:val="20"/>
                <w:szCs w:val="20"/>
              </w:rPr>
              <w:t>22</w:t>
            </w:r>
            <w:r w:rsidRPr="00333984">
              <w:rPr>
                <w:rFonts w:ascii="Times New Roman" w:eastAsia="標楷體" w:hAnsi="Times New Roman" w:hint="eastAsia"/>
                <w:sz w:val="20"/>
                <w:szCs w:val="20"/>
              </w:rPr>
              <w:t>樓</w:t>
            </w:r>
          </w:p>
        </w:tc>
        <w:tc>
          <w:tcPr>
            <w:tcW w:w="1648" w:type="dxa"/>
            <w:vAlign w:val="center"/>
          </w:tcPr>
          <w:p w14:paraId="119DFB1C" w14:textId="45A58490" w:rsidR="008F73CF" w:rsidRDefault="008F73CF" w:rsidP="008F73CF">
            <w:pPr>
              <w:adjustRightInd w:val="0"/>
              <w:snapToGrid w:val="0"/>
              <w:spacing w:line="140" w:lineRule="atLeast"/>
              <w:ind w:left="426" w:hanging="426"/>
              <w:rPr>
                <w:rFonts w:ascii="Times New Roman" w:eastAsia="標楷體" w:hAnsi="Times New Roman"/>
                <w:sz w:val="20"/>
                <w:szCs w:val="20"/>
              </w:rPr>
            </w:pPr>
            <w:r>
              <w:rPr>
                <w:rFonts w:ascii="Times New Roman" w:eastAsia="標楷體" w:hAnsi="Times New Roman" w:hint="eastAsia"/>
                <w:sz w:val="20"/>
                <w:szCs w:val="20"/>
              </w:rPr>
              <w:t>USD</w:t>
            </w:r>
            <w:r w:rsidRPr="00F21E43">
              <w:rPr>
                <w:rFonts w:ascii="Times New Roman" w:eastAsia="標楷體" w:hAnsi="Times New Roman" w:hint="eastAsia"/>
                <w:sz w:val="20"/>
                <w:szCs w:val="20"/>
              </w:rPr>
              <w:t xml:space="preserve"> </w:t>
            </w:r>
            <w:r>
              <w:rPr>
                <w:rFonts w:ascii="Times New Roman" w:eastAsia="標楷體" w:hAnsi="Times New Roman" w:hint="eastAsia"/>
                <w:sz w:val="20"/>
                <w:szCs w:val="20"/>
              </w:rPr>
              <w:t>10,000,000</w:t>
            </w:r>
          </w:p>
        </w:tc>
        <w:tc>
          <w:tcPr>
            <w:tcW w:w="1928" w:type="dxa"/>
            <w:vAlign w:val="center"/>
          </w:tcPr>
          <w:p w14:paraId="74B70DE7" w14:textId="714598D8" w:rsidR="008F73CF" w:rsidRDefault="008F73CF" w:rsidP="008F73CF">
            <w:pPr>
              <w:adjustRightInd w:val="0"/>
              <w:snapToGrid w:val="0"/>
              <w:spacing w:line="140" w:lineRule="atLeast"/>
              <w:ind w:left="426" w:hanging="426"/>
              <w:rPr>
                <w:rFonts w:ascii="Times New Roman" w:eastAsia="標楷體" w:hAnsi="Times New Roman"/>
                <w:sz w:val="20"/>
                <w:szCs w:val="20"/>
              </w:rPr>
            </w:pPr>
            <w:r>
              <w:rPr>
                <w:rFonts w:ascii="Times New Roman" w:eastAsia="標楷體" w:hAnsi="Times New Roman" w:hint="eastAsia"/>
                <w:sz w:val="20"/>
                <w:szCs w:val="20"/>
              </w:rPr>
              <w:t>USD</w:t>
            </w:r>
            <w:r w:rsidRPr="00F21E43">
              <w:rPr>
                <w:rFonts w:ascii="Times New Roman" w:eastAsia="標楷體" w:hAnsi="Times New Roman" w:hint="eastAsia"/>
                <w:sz w:val="20"/>
                <w:szCs w:val="20"/>
              </w:rPr>
              <w:t xml:space="preserve"> </w:t>
            </w:r>
            <w:r>
              <w:rPr>
                <w:rFonts w:ascii="Times New Roman" w:eastAsia="標楷體" w:hAnsi="Times New Roman" w:hint="eastAsia"/>
                <w:sz w:val="20"/>
                <w:szCs w:val="20"/>
              </w:rPr>
              <w:t>10,000,000</w:t>
            </w:r>
          </w:p>
        </w:tc>
      </w:tr>
      <w:tr w:rsidR="008F73CF" w:rsidRPr="00F21E43" w14:paraId="28D9EA3E" w14:textId="77777777" w:rsidTr="009417AD">
        <w:tc>
          <w:tcPr>
            <w:tcW w:w="3061" w:type="dxa"/>
            <w:vAlign w:val="center"/>
          </w:tcPr>
          <w:p w14:paraId="0F6D5E8F" w14:textId="6AD71F36" w:rsidR="008F73CF" w:rsidRDefault="008F73CF" w:rsidP="008F73CF">
            <w:pPr>
              <w:adjustRightInd w:val="0"/>
              <w:snapToGrid w:val="0"/>
              <w:spacing w:line="140" w:lineRule="atLeast"/>
              <w:ind w:left="426" w:hanging="426"/>
              <w:jc w:val="both"/>
              <w:rPr>
                <w:rFonts w:ascii="Times New Roman" w:eastAsia="標楷體" w:hAnsi="Times New Roman"/>
                <w:sz w:val="20"/>
                <w:szCs w:val="20"/>
              </w:rPr>
            </w:pPr>
            <w:r w:rsidRPr="00651392">
              <w:rPr>
                <w:rFonts w:ascii="標楷體" w:eastAsia="標楷體" w:hint="eastAsia"/>
                <w:sz w:val="18"/>
                <w:szCs w:val="18"/>
              </w:rPr>
              <w:t>陽信商業銀行股份有限公司</w:t>
            </w:r>
          </w:p>
        </w:tc>
        <w:tc>
          <w:tcPr>
            <w:tcW w:w="3738" w:type="dxa"/>
            <w:vAlign w:val="center"/>
          </w:tcPr>
          <w:p w14:paraId="71D14DF1" w14:textId="592A6A8A" w:rsidR="008F73CF" w:rsidRPr="00776185" w:rsidRDefault="008F73CF" w:rsidP="008F73CF">
            <w:pPr>
              <w:adjustRightInd w:val="0"/>
              <w:snapToGrid w:val="0"/>
              <w:spacing w:line="140" w:lineRule="atLeast"/>
              <w:ind w:left="33" w:hanging="33"/>
              <w:jc w:val="both"/>
              <w:rPr>
                <w:rFonts w:ascii="Times New Roman" w:eastAsia="標楷體" w:hAnsi="Times New Roman"/>
                <w:sz w:val="20"/>
                <w:szCs w:val="20"/>
              </w:rPr>
            </w:pPr>
            <w:r w:rsidRPr="00651392">
              <w:rPr>
                <w:rFonts w:ascii="標楷體" w:eastAsia="標楷體" w:hint="eastAsia"/>
                <w:sz w:val="18"/>
                <w:szCs w:val="18"/>
              </w:rPr>
              <w:t>台北市中山區中山北路二段156號8樓</w:t>
            </w:r>
          </w:p>
        </w:tc>
        <w:tc>
          <w:tcPr>
            <w:tcW w:w="1648" w:type="dxa"/>
            <w:vAlign w:val="center"/>
          </w:tcPr>
          <w:p w14:paraId="05A80706" w14:textId="62936866" w:rsidR="008F73CF" w:rsidRDefault="008F73CF" w:rsidP="008F73CF">
            <w:pPr>
              <w:adjustRightInd w:val="0"/>
              <w:snapToGrid w:val="0"/>
              <w:spacing w:line="140" w:lineRule="atLeast"/>
              <w:ind w:left="426" w:hanging="426"/>
              <w:rPr>
                <w:rFonts w:ascii="Times New Roman" w:eastAsia="標楷體" w:hAnsi="Times New Roman"/>
                <w:sz w:val="20"/>
                <w:szCs w:val="20"/>
              </w:rPr>
            </w:pPr>
            <w:r>
              <w:rPr>
                <w:rFonts w:ascii="Times New Roman" w:eastAsia="標楷體" w:hAnsi="Times New Roman" w:hint="eastAsia"/>
                <w:sz w:val="20"/>
                <w:szCs w:val="20"/>
              </w:rPr>
              <w:t>USD</w:t>
            </w:r>
            <w:r w:rsidRPr="00F21E43">
              <w:rPr>
                <w:rFonts w:ascii="Times New Roman" w:eastAsia="標楷體" w:hAnsi="Times New Roman" w:hint="eastAsia"/>
                <w:sz w:val="20"/>
                <w:szCs w:val="20"/>
              </w:rPr>
              <w:t xml:space="preserve"> </w:t>
            </w:r>
            <w:r>
              <w:rPr>
                <w:rFonts w:ascii="Times New Roman" w:eastAsia="標楷體" w:hAnsi="Times New Roman" w:hint="eastAsia"/>
                <w:sz w:val="20"/>
                <w:szCs w:val="20"/>
              </w:rPr>
              <w:t>20,000,000</w:t>
            </w:r>
          </w:p>
        </w:tc>
        <w:tc>
          <w:tcPr>
            <w:tcW w:w="1928" w:type="dxa"/>
            <w:vAlign w:val="center"/>
          </w:tcPr>
          <w:p w14:paraId="1A221705" w14:textId="6E436673" w:rsidR="008F73CF" w:rsidRDefault="008F73CF" w:rsidP="008F73CF">
            <w:pPr>
              <w:adjustRightInd w:val="0"/>
              <w:snapToGrid w:val="0"/>
              <w:spacing w:line="140" w:lineRule="atLeast"/>
              <w:ind w:left="426" w:hanging="426"/>
              <w:rPr>
                <w:rFonts w:ascii="Times New Roman" w:eastAsia="標楷體" w:hAnsi="Times New Roman"/>
                <w:sz w:val="20"/>
                <w:szCs w:val="20"/>
              </w:rPr>
            </w:pPr>
            <w:r>
              <w:rPr>
                <w:rFonts w:ascii="Times New Roman" w:eastAsia="標楷體" w:hAnsi="Times New Roman" w:hint="eastAsia"/>
                <w:sz w:val="20"/>
                <w:szCs w:val="20"/>
              </w:rPr>
              <w:t>USD</w:t>
            </w:r>
            <w:r w:rsidRPr="00F21E43">
              <w:rPr>
                <w:rFonts w:ascii="Times New Roman" w:eastAsia="標楷體" w:hAnsi="Times New Roman" w:hint="eastAsia"/>
                <w:sz w:val="20"/>
                <w:szCs w:val="20"/>
              </w:rPr>
              <w:t xml:space="preserve"> </w:t>
            </w:r>
            <w:r>
              <w:rPr>
                <w:rFonts w:ascii="Times New Roman" w:eastAsia="標楷體" w:hAnsi="Times New Roman" w:hint="eastAsia"/>
                <w:sz w:val="20"/>
                <w:szCs w:val="20"/>
              </w:rPr>
              <w:t>20,000,000</w:t>
            </w:r>
          </w:p>
        </w:tc>
      </w:tr>
      <w:tr w:rsidR="008F73CF" w:rsidRPr="00F21E43" w14:paraId="25F958EF" w14:textId="77777777" w:rsidTr="009417AD">
        <w:tc>
          <w:tcPr>
            <w:tcW w:w="3061" w:type="dxa"/>
            <w:vAlign w:val="center"/>
          </w:tcPr>
          <w:p w14:paraId="3CE5C963" w14:textId="1E0FC202" w:rsidR="008F73CF" w:rsidRPr="00750616" w:rsidRDefault="008F73CF" w:rsidP="008F73CF">
            <w:pPr>
              <w:adjustRightInd w:val="0"/>
              <w:snapToGrid w:val="0"/>
              <w:spacing w:line="140" w:lineRule="atLeast"/>
              <w:ind w:left="426" w:hanging="426"/>
              <w:jc w:val="both"/>
              <w:rPr>
                <w:rFonts w:ascii="Times New Roman" w:eastAsia="標楷體" w:hAnsi="Times New Roman"/>
                <w:sz w:val="20"/>
                <w:szCs w:val="20"/>
              </w:rPr>
            </w:pPr>
            <w:r w:rsidRPr="00F239A4">
              <w:rPr>
                <w:rFonts w:ascii="Times New Roman" w:eastAsia="標楷體" w:hAnsi="Times New Roman" w:hint="eastAsia"/>
                <w:sz w:val="20"/>
                <w:szCs w:val="20"/>
              </w:rPr>
              <w:t>元大證券股份有限公司</w:t>
            </w:r>
          </w:p>
        </w:tc>
        <w:tc>
          <w:tcPr>
            <w:tcW w:w="3738" w:type="dxa"/>
            <w:vAlign w:val="center"/>
          </w:tcPr>
          <w:p w14:paraId="566BAAEA" w14:textId="191C8D9C" w:rsidR="008F73CF" w:rsidRPr="009417AD" w:rsidRDefault="008F73CF" w:rsidP="008F73CF">
            <w:pPr>
              <w:adjustRightInd w:val="0"/>
              <w:snapToGrid w:val="0"/>
              <w:spacing w:line="140" w:lineRule="atLeast"/>
              <w:ind w:left="33" w:hanging="33"/>
              <w:jc w:val="both"/>
              <w:rPr>
                <w:rFonts w:ascii="Times New Roman" w:eastAsia="標楷體" w:hAnsi="Times New Roman"/>
                <w:sz w:val="20"/>
                <w:szCs w:val="20"/>
              </w:rPr>
            </w:pPr>
            <w:r w:rsidRPr="00490F4E">
              <w:rPr>
                <w:rFonts w:ascii="Times New Roman" w:eastAsia="標楷體" w:hAnsi="Times New Roman" w:hint="eastAsia"/>
                <w:sz w:val="20"/>
                <w:szCs w:val="20"/>
              </w:rPr>
              <w:t>台北市中山區南京東路</w:t>
            </w:r>
            <w:r w:rsidRPr="00490F4E">
              <w:rPr>
                <w:rFonts w:ascii="Times New Roman" w:eastAsia="標楷體" w:hAnsi="Times New Roman" w:hint="eastAsia"/>
                <w:sz w:val="20"/>
                <w:szCs w:val="20"/>
              </w:rPr>
              <w:t>3</w:t>
            </w:r>
            <w:r w:rsidRPr="00490F4E">
              <w:rPr>
                <w:rFonts w:ascii="Times New Roman" w:eastAsia="標楷體" w:hAnsi="Times New Roman" w:hint="eastAsia"/>
                <w:sz w:val="20"/>
                <w:szCs w:val="20"/>
              </w:rPr>
              <w:t>段</w:t>
            </w:r>
            <w:r w:rsidRPr="00490F4E">
              <w:rPr>
                <w:rFonts w:ascii="Times New Roman" w:eastAsia="標楷體" w:hAnsi="Times New Roman" w:hint="eastAsia"/>
                <w:sz w:val="20"/>
                <w:szCs w:val="20"/>
              </w:rPr>
              <w:t>219</w:t>
            </w:r>
            <w:r w:rsidRPr="00490F4E">
              <w:rPr>
                <w:rFonts w:ascii="Times New Roman" w:eastAsia="標楷體" w:hAnsi="Times New Roman" w:hint="eastAsia"/>
                <w:sz w:val="20"/>
                <w:szCs w:val="20"/>
              </w:rPr>
              <w:t>號</w:t>
            </w:r>
            <w:r w:rsidRPr="00490F4E">
              <w:rPr>
                <w:rFonts w:ascii="Times New Roman" w:eastAsia="標楷體" w:hAnsi="Times New Roman" w:hint="eastAsia"/>
                <w:sz w:val="20"/>
                <w:szCs w:val="20"/>
              </w:rPr>
              <w:t>11</w:t>
            </w:r>
            <w:r w:rsidRPr="00490F4E">
              <w:rPr>
                <w:rFonts w:ascii="Times New Roman" w:eastAsia="標楷體" w:hAnsi="Times New Roman" w:hint="eastAsia"/>
                <w:sz w:val="20"/>
                <w:szCs w:val="20"/>
              </w:rPr>
              <w:t>樓</w:t>
            </w:r>
          </w:p>
        </w:tc>
        <w:tc>
          <w:tcPr>
            <w:tcW w:w="1648" w:type="dxa"/>
            <w:vAlign w:val="center"/>
          </w:tcPr>
          <w:p w14:paraId="7B88A593" w14:textId="60909ADC" w:rsidR="008F73CF" w:rsidRDefault="008F73CF" w:rsidP="008F73CF">
            <w:pPr>
              <w:adjustRightInd w:val="0"/>
              <w:snapToGrid w:val="0"/>
              <w:spacing w:line="140" w:lineRule="atLeast"/>
              <w:ind w:left="426" w:hanging="426"/>
              <w:rPr>
                <w:rFonts w:ascii="Times New Roman" w:eastAsia="標楷體" w:hAnsi="Times New Roman"/>
                <w:sz w:val="20"/>
                <w:szCs w:val="20"/>
              </w:rPr>
            </w:pPr>
            <w:r>
              <w:rPr>
                <w:rFonts w:ascii="Times New Roman" w:eastAsia="標楷體" w:hAnsi="Times New Roman" w:hint="eastAsia"/>
                <w:sz w:val="20"/>
                <w:szCs w:val="20"/>
              </w:rPr>
              <w:t>USD</w:t>
            </w:r>
            <w:r w:rsidRPr="00F21E43">
              <w:rPr>
                <w:rFonts w:ascii="Times New Roman" w:eastAsia="標楷體" w:hAnsi="Times New Roman" w:hint="eastAsia"/>
                <w:sz w:val="20"/>
                <w:szCs w:val="20"/>
              </w:rPr>
              <w:t xml:space="preserve"> </w:t>
            </w:r>
            <w:r>
              <w:rPr>
                <w:rFonts w:ascii="Times New Roman" w:eastAsia="標楷體" w:hAnsi="Times New Roman" w:hint="eastAsia"/>
                <w:sz w:val="20"/>
                <w:szCs w:val="20"/>
              </w:rPr>
              <w:t>15,000,000</w:t>
            </w:r>
          </w:p>
        </w:tc>
        <w:tc>
          <w:tcPr>
            <w:tcW w:w="1928" w:type="dxa"/>
            <w:vAlign w:val="center"/>
          </w:tcPr>
          <w:p w14:paraId="4444FF0C" w14:textId="4151FE8A" w:rsidR="008F73CF" w:rsidRDefault="008F73CF" w:rsidP="008F73CF">
            <w:pPr>
              <w:adjustRightInd w:val="0"/>
              <w:snapToGrid w:val="0"/>
              <w:spacing w:line="140" w:lineRule="atLeast"/>
              <w:ind w:left="426" w:hanging="426"/>
              <w:rPr>
                <w:rFonts w:ascii="Times New Roman" w:eastAsia="標楷體" w:hAnsi="Times New Roman"/>
                <w:sz w:val="20"/>
                <w:szCs w:val="20"/>
              </w:rPr>
            </w:pPr>
            <w:r>
              <w:rPr>
                <w:rFonts w:ascii="Times New Roman" w:eastAsia="標楷體" w:hAnsi="Times New Roman" w:hint="eastAsia"/>
                <w:sz w:val="20"/>
                <w:szCs w:val="20"/>
              </w:rPr>
              <w:t>USD</w:t>
            </w:r>
            <w:r w:rsidRPr="00F21E43">
              <w:rPr>
                <w:rFonts w:ascii="Times New Roman" w:eastAsia="標楷體" w:hAnsi="Times New Roman" w:hint="eastAsia"/>
                <w:sz w:val="20"/>
                <w:szCs w:val="20"/>
              </w:rPr>
              <w:t xml:space="preserve"> </w:t>
            </w:r>
            <w:r>
              <w:rPr>
                <w:rFonts w:ascii="Times New Roman" w:eastAsia="標楷體" w:hAnsi="Times New Roman" w:hint="eastAsia"/>
                <w:sz w:val="20"/>
                <w:szCs w:val="20"/>
              </w:rPr>
              <w:t>15,000,000</w:t>
            </w:r>
          </w:p>
        </w:tc>
      </w:tr>
      <w:tr w:rsidR="008F73CF" w:rsidRPr="00F21E43" w14:paraId="2C6DE209" w14:textId="77777777" w:rsidTr="009417AD">
        <w:tc>
          <w:tcPr>
            <w:tcW w:w="3061" w:type="dxa"/>
            <w:vAlign w:val="center"/>
          </w:tcPr>
          <w:p w14:paraId="4DC90078" w14:textId="099C84FB" w:rsidR="008F73CF" w:rsidRPr="00F239A4" w:rsidRDefault="008F73CF" w:rsidP="008F73CF">
            <w:pPr>
              <w:adjustRightInd w:val="0"/>
              <w:snapToGrid w:val="0"/>
              <w:spacing w:line="140" w:lineRule="atLeast"/>
              <w:ind w:left="426" w:hanging="426"/>
              <w:jc w:val="both"/>
              <w:rPr>
                <w:rFonts w:ascii="Times New Roman" w:eastAsia="標楷體" w:hAnsi="Times New Roman"/>
                <w:sz w:val="20"/>
                <w:szCs w:val="20"/>
              </w:rPr>
            </w:pPr>
            <w:r w:rsidRPr="00333984">
              <w:rPr>
                <w:rFonts w:ascii="Times New Roman" w:eastAsia="標楷體" w:hAnsi="Times New Roman" w:hint="eastAsia"/>
                <w:sz w:val="20"/>
                <w:szCs w:val="20"/>
              </w:rPr>
              <w:t>摩根大通證券股份有限公司</w:t>
            </w:r>
          </w:p>
        </w:tc>
        <w:tc>
          <w:tcPr>
            <w:tcW w:w="3738" w:type="dxa"/>
            <w:vAlign w:val="center"/>
          </w:tcPr>
          <w:p w14:paraId="3323DC8D" w14:textId="54A64748" w:rsidR="008F73CF" w:rsidRPr="00490F4E" w:rsidRDefault="008F73CF" w:rsidP="008F73CF">
            <w:pPr>
              <w:adjustRightInd w:val="0"/>
              <w:snapToGrid w:val="0"/>
              <w:spacing w:line="140" w:lineRule="atLeast"/>
              <w:ind w:left="33" w:hanging="33"/>
              <w:jc w:val="both"/>
              <w:rPr>
                <w:rFonts w:ascii="Times New Roman" w:eastAsia="標楷體" w:hAnsi="Times New Roman"/>
                <w:sz w:val="20"/>
                <w:szCs w:val="20"/>
              </w:rPr>
            </w:pPr>
            <w:r w:rsidRPr="00333984">
              <w:rPr>
                <w:rFonts w:ascii="Times New Roman" w:eastAsia="標楷體" w:hAnsi="Times New Roman" w:hint="eastAsia"/>
                <w:sz w:val="20"/>
                <w:szCs w:val="20"/>
              </w:rPr>
              <w:t>台北市信義區信義路</w:t>
            </w:r>
            <w:r w:rsidRPr="00333984">
              <w:rPr>
                <w:rFonts w:ascii="Times New Roman" w:eastAsia="標楷體" w:hAnsi="Times New Roman" w:hint="eastAsia"/>
                <w:sz w:val="20"/>
                <w:szCs w:val="20"/>
              </w:rPr>
              <w:t>5</w:t>
            </w:r>
            <w:r w:rsidRPr="00333984">
              <w:rPr>
                <w:rFonts w:ascii="Times New Roman" w:eastAsia="標楷體" w:hAnsi="Times New Roman" w:hint="eastAsia"/>
                <w:sz w:val="20"/>
                <w:szCs w:val="20"/>
              </w:rPr>
              <w:t>段</w:t>
            </w:r>
            <w:r w:rsidRPr="00333984">
              <w:rPr>
                <w:rFonts w:ascii="Times New Roman" w:eastAsia="標楷體" w:hAnsi="Times New Roman" w:hint="eastAsia"/>
                <w:sz w:val="20"/>
                <w:szCs w:val="20"/>
              </w:rPr>
              <w:t>106</w:t>
            </w:r>
            <w:r w:rsidRPr="00333984">
              <w:rPr>
                <w:rFonts w:ascii="Times New Roman" w:eastAsia="標楷體" w:hAnsi="Times New Roman" w:hint="eastAsia"/>
                <w:sz w:val="20"/>
                <w:szCs w:val="20"/>
              </w:rPr>
              <w:t>號</w:t>
            </w:r>
            <w:r w:rsidRPr="00333984">
              <w:rPr>
                <w:rFonts w:ascii="Times New Roman" w:eastAsia="標楷體" w:hAnsi="Times New Roman" w:hint="eastAsia"/>
                <w:sz w:val="20"/>
                <w:szCs w:val="20"/>
              </w:rPr>
              <w:t>3</w:t>
            </w:r>
            <w:r w:rsidRPr="00333984">
              <w:rPr>
                <w:rFonts w:ascii="Times New Roman" w:eastAsia="標楷體" w:hAnsi="Times New Roman" w:hint="eastAsia"/>
                <w:sz w:val="20"/>
                <w:szCs w:val="20"/>
              </w:rPr>
              <w:t>樓</w:t>
            </w:r>
          </w:p>
        </w:tc>
        <w:tc>
          <w:tcPr>
            <w:tcW w:w="1648" w:type="dxa"/>
            <w:vAlign w:val="center"/>
          </w:tcPr>
          <w:p w14:paraId="01D0E8B7" w14:textId="30CB72D8" w:rsidR="008F73CF" w:rsidRDefault="008F73CF" w:rsidP="008F73CF">
            <w:pPr>
              <w:adjustRightInd w:val="0"/>
              <w:snapToGrid w:val="0"/>
              <w:spacing w:line="140" w:lineRule="atLeast"/>
              <w:ind w:left="426" w:hanging="426"/>
              <w:rPr>
                <w:rFonts w:ascii="Times New Roman" w:eastAsia="標楷體" w:hAnsi="Times New Roman"/>
                <w:sz w:val="20"/>
                <w:szCs w:val="20"/>
              </w:rPr>
            </w:pPr>
            <w:r>
              <w:rPr>
                <w:rFonts w:ascii="Times New Roman" w:eastAsia="標楷體" w:hAnsi="Times New Roman" w:hint="eastAsia"/>
                <w:sz w:val="20"/>
                <w:szCs w:val="20"/>
              </w:rPr>
              <w:t>USD</w:t>
            </w:r>
            <w:r w:rsidRPr="00F21E43">
              <w:rPr>
                <w:rFonts w:ascii="Times New Roman" w:eastAsia="標楷體" w:hAnsi="Times New Roman" w:hint="eastAsia"/>
                <w:sz w:val="20"/>
                <w:szCs w:val="20"/>
              </w:rPr>
              <w:t xml:space="preserve"> </w:t>
            </w:r>
            <w:r>
              <w:rPr>
                <w:rFonts w:ascii="Times New Roman" w:eastAsia="標楷體" w:hAnsi="Times New Roman" w:hint="eastAsia"/>
                <w:sz w:val="20"/>
                <w:szCs w:val="20"/>
              </w:rPr>
              <w:t>10,000,000</w:t>
            </w:r>
          </w:p>
        </w:tc>
        <w:tc>
          <w:tcPr>
            <w:tcW w:w="1928" w:type="dxa"/>
            <w:vAlign w:val="center"/>
          </w:tcPr>
          <w:p w14:paraId="467C5FA4" w14:textId="6BA069AF" w:rsidR="008F73CF" w:rsidRDefault="008F73CF" w:rsidP="008F73CF">
            <w:pPr>
              <w:adjustRightInd w:val="0"/>
              <w:snapToGrid w:val="0"/>
              <w:spacing w:line="140" w:lineRule="atLeast"/>
              <w:ind w:left="426" w:hanging="426"/>
              <w:rPr>
                <w:rFonts w:ascii="Times New Roman" w:eastAsia="標楷體" w:hAnsi="Times New Roman"/>
                <w:sz w:val="20"/>
                <w:szCs w:val="20"/>
              </w:rPr>
            </w:pPr>
            <w:r>
              <w:rPr>
                <w:rFonts w:ascii="Times New Roman" w:eastAsia="標楷體" w:hAnsi="Times New Roman" w:hint="eastAsia"/>
                <w:sz w:val="20"/>
                <w:szCs w:val="20"/>
              </w:rPr>
              <w:t>USD</w:t>
            </w:r>
            <w:r w:rsidRPr="00F21E43">
              <w:rPr>
                <w:rFonts w:ascii="Times New Roman" w:eastAsia="標楷體" w:hAnsi="Times New Roman" w:hint="eastAsia"/>
                <w:sz w:val="20"/>
                <w:szCs w:val="20"/>
              </w:rPr>
              <w:t xml:space="preserve"> </w:t>
            </w:r>
            <w:r>
              <w:rPr>
                <w:rFonts w:ascii="Times New Roman" w:eastAsia="標楷體" w:hAnsi="Times New Roman" w:hint="eastAsia"/>
                <w:sz w:val="20"/>
                <w:szCs w:val="20"/>
              </w:rPr>
              <w:t>10,000,000</w:t>
            </w:r>
          </w:p>
        </w:tc>
      </w:tr>
    </w:tbl>
    <w:p w14:paraId="7BF7414A" w14:textId="2E788385" w:rsidR="00CB35C9" w:rsidRDefault="00CB35C9" w:rsidP="00686B51">
      <w:pPr>
        <w:pStyle w:val="aa"/>
        <w:numPr>
          <w:ilvl w:val="0"/>
          <w:numId w:val="2"/>
        </w:numPr>
        <w:adjustRightInd w:val="0"/>
        <w:snapToGrid w:val="0"/>
        <w:spacing w:line="320" w:lineRule="atLeast"/>
        <w:ind w:leftChars="0" w:left="426" w:hanging="426"/>
        <w:jc w:val="both"/>
        <w:rPr>
          <w:rFonts w:ascii="Times New Roman" w:eastAsia="標楷體" w:hAnsi="Times New Roman"/>
          <w:sz w:val="20"/>
          <w:szCs w:val="20"/>
        </w:rPr>
      </w:pPr>
      <w:r w:rsidRPr="00F21E43">
        <w:rPr>
          <w:rFonts w:ascii="Times New Roman" w:eastAsia="標楷體" w:hAnsi="Times New Roman" w:hint="eastAsia"/>
          <w:sz w:val="20"/>
          <w:szCs w:val="20"/>
        </w:rPr>
        <w:t>承銷總額：總計</w:t>
      </w:r>
      <w:r w:rsidR="00317D71">
        <w:rPr>
          <w:rFonts w:ascii="Times New Roman" w:eastAsia="標楷體" w:hAnsi="Times New Roman" w:hint="eastAsia"/>
          <w:sz w:val="20"/>
          <w:szCs w:val="20"/>
        </w:rPr>
        <w:t>美金</w:t>
      </w:r>
      <w:r w:rsidR="008F73CF" w:rsidRPr="00333984">
        <w:rPr>
          <w:rFonts w:ascii="Times New Roman" w:eastAsia="標楷體" w:hAnsi="Times New Roman" w:hint="eastAsia"/>
          <w:sz w:val="20"/>
          <w:szCs w:val="20"/>
        </w:rPr>
        <w:t>壹億伍</w:t>
      </w:r>
      <w:r w:rsidR="008F73CF">
        <w:rPr>
          <w:rFonts w:ascii="Times New Roman" w:eastAsia="標楷體" w:hAnsi="Times New Roman" w:hint="eastAsia"/>
          <w:sz w:val="20"/>
          <w:szCs w:val="20"/>
        </w:rPr>
        <w:t>仟</w:t>
      </w:r>
      <w:r w:rsidR="008F73CF" w:rsidRPr="00333984">
        <w:rPr>
          <w:rFonts w:ascii="Times New Roman" w:eastAsia="標楷體" w:hAnsi="Times New Roman" w:hint="eastAsia"/>
          <w:sz w:val="20"/>
          <w:szCs w:val="20"/>
        </w:rPr>
        <w:t>萬</w:t>
      </w:r>
      <w:r w:rsidR="001A10D0">
        <w:rPr>
          <w:rFonts w:ascii="Times New Roman" w:eastAsia="標楷體" w:hAnsi="Times New Roman" w:hint="eastAsia"/>
          <w:sz w:val="20"/>
          <w:szCs w:val="20"/>
        </w:rPr>
        <w:t>元</w:t>
      </w:r>
      <w:r w:rsidR="001266B9">
        <w:rPr>
          <w:rFonts w:ascii="Times New Roman" w:eastAsia="標楷體" w:hAnsi="Times New Roman" w:hint="eastAsia"/>
          <w:sz w:val="20"/>
          <w:szCs w:val="20"/>
        </w:rPr>
        <w:t>整</w:t>
      </w:r>
      <w:r w:rsidR="004839FD" w:rsidRPr="00F21E43">
        <w:rPr>
          <w:rFonts w:ascii="Times New Roman" w:eastAsia="標楷體" w:hAnsi="Times New Roman" w:hint="eastAsia"/>
          <w:sz w:val="20"/>
          <w:szCs w:val="20"/>
        </w:rPr>
        <w:t>。</w:t>
      </w:r>
    </w:p>
    <w:p w14:paraId="5790A326" w14:textId="77777777" w:rsidR="00662579" w:rsidRDefault="00662579" w:rsidP="008831D5">
      <w:pPr>
        <w:pStyle w:val="aa"/>
        <w:numPr>
          <w:ilvl w:val="0"/>
          <w:numId w:val="2"/>
        </w:numPr>
        <w:adjustRightInd w:val="0"/>
        <w:snapToGrid w:val="0"/>
        <w:spacing w:line="320" w:lineRule="atLeast"/>
        <w:ind w:leftChars="0" w:left="426" w:hanging="426"/>
        <w:jc w:val="both"/>
        <w:rPr>
          <w:rFonts w:ascii="Times New Roman" w:eastAsia="標楷體" w:hAnsi="Times New Roman"/>
          <w:sz w:val="20"/>
          <w:szCs w:val="20"/>
        </w:rPr>
      </w:pPr>
      <w:r w:rsidRPr="00EE092E">
        <w:rPr>
          <w:rFonts w:ascii="Times New Roman" w:eastAsia="標楷體" w:hAnsi="Times New Roman" w:hint="eastAsia"/>
          <w:sz w:val="20"/>
          <w:szCs w:val="20"/>
        </w:rPr>
        <w:t>承銷方式：將由承銷商包銷並以「洽商銷售」方式出售予投資人。</w:t>
      </w:r>
    </w:p>
    <w:p w14:paraId="62CFDEF7" w14:textId="1F0963DC" w:rsidR="00662579" w:rsidRPr="00F21E43" w:rsidRDefault="00662579" w:rsidP="008831D5">
      <w:pPr>
        <w:pStyle w:val="aa"/>
        <w:numPr>
          <w:ilvl w:val="0"/>
          <w:numId w:val="2"/>
        </w:numPr>
        <w:adjustRightInd w:val="0"/>
        <w:snapToGrid w:val="0"/>
        <w:spacing w:line="320" w:lineRule="atLeast"/>
        <w:ind w:leftChars="0" w:left="426" w:hanging="426"/>
        <w:jc w:val="both"/>
        <w:rPr>
          <w:rFonts w:ascii="Times New Roman" w:eastAsia="標楷體" w:hAnsi="Times New Roman"/>
          <w:sz w:val="20"/>
          <w:szCs w:val="20"/>
        </w:rPr>
      </w:pPr>
      <w:r w:rsidRPr="00D506A9">
        <w:rPr>
          <w:rFonts w:ascii="Times New Roman" w:eastAsia="標楷體" w:hAnsi="Times New Roman" w:hint="eastAsia"/>
          <w:sz w:val="20"/>
          <w:szCs w:val="20"/>
        </w:rPr>
        <w:t>承銷期間：</w:t>
      </w:r>
      <w:r w:rsidR="004839FD" w:rsidRPr="00D506A9">
        <w:rPr>
          <w:rFonts w:ascii="Times New Roman" w:eastAsia="標楷體" w:hAnsi="Times New Roman" w:hint="eastAsia"/>
          <w:sz w:val="20"/>
          <w:szCs w:val="20"/>
        </w:rPr>
        <w:t>定價日為</w:t>
      </w:r>
      <w:r w:rsidR="004839FD">
        <w:rPr>
          <w:rFonts w:ascii="Times New Roman" w:eastAsia="標楷體" w:hAnsi="Times New Roman" w:hint="eastAsia"/>
          <w:sz w:val="20"/>
          <w:szCs w:val="20"/>
        </w:rPr>
        <w:t>20</w:t>
      </w:r>
      <w:r w:rsidR="004839FD">
        <w:rPr>
          <w:rFonts w:ascii="Times New Roman" w:eastAsia="標楷體" w:hAnsi="Times New Roman"/>
          <w:sz w:val="20"/>
          <w:szCs w:val="20"/>
        </w:rPr>
        <w:t>2</w:t>
      </w:r>
      <w:r w:rsidR="008F73CF">
        <w:rPr>
          <w:rFonts w:ascii="Times New Roman" w:eastAsia="標楷體" w:hAnsi="Times New Roman" w:hint="eastAsia"/>
          <w:sz w:val="20"/>
          <w:szCs w:val="20"/>
        </w:rPr>
        <w:t>6</w:t>
      </w:r>
      <w:r w:rsidR="004839FD" w:rsidRPr="00D506A9">
        <w:rPr>
          <w:rFonts w:ascii="Times New Roman" w:eastAsia="標楷體" w:hAnsi="Times New Roman" w:hint="eastAsia"/>
          <w:sz w:val="20"/>
          <w:szCs w:val="20"/>
        </w:rPr>
        <w:t>年</w:t>
      </w:r>
      <w:r w:rsidR="00333984">
        <w:rPr>
          <w:rFonts w:ascii="Times New Roman" w:eastAsia="標楷體" w:hAnsi="Times New Roman" w:hint="eastAsia"/>
          <w:sz w:val="20"/>
          <w:szCs w:val="20"/>
        </w:rPr>
        <w:t>01</w:t>
      </w:r>
      <w:r w:rsidR="004839FD" w:rsidRPr="00D506A9">
        <w:rPr>
          <w:rFonts w:ascii="Times New Roman" w:eastAsia="標楷體" w:hAnsi="Times New Roman" w:hint="eastAsia"/>
          <w:sz w:val="20"/>
          <w:szCs w:val="20"/>
        </w:rPr>
        <w:t>月</w:t>
      </w:r>
      <w:r w:rsidR="008F73CF">
        <w:rPr>
          <w:rFonts w:ascii="Times New Roman" w:eastAsia="標楷體" w:hAnsi="Times New Roman" w:hint="eastAsia"/>
          <w:sz w:val="20"/>
          <w:szCs w:val="20"/>
        </w:rPr>
        <w:t>14</w:t>
      </w:r>
      <w:r w:rsidR="004839FD" w:rsidRPr="00D506A9">
        <w:rPr>
          <w:rFonts w:ascii="Times New Roman" w:eastAsia="標楷體" w:hAnsi="Times New Roman" w:hint="eastAsia"/>
          <w:sz w:val="20"/>
          <w:szCs w:val="20"/>
        </w:rPr>
        <w:t>日，於</w:t>
      </w:r>
      <w:r w:rsidR="004839FD" w:rsidRPr="000B13A0">
        <w:rPr>
          <w:rFonts w:ascii="Times New Roman" w:eastAsia="標楷體" w:hAnsi="Times New Roman" w:hint="eastAsia"/>
          <w:sz w:val="20"/>
          <w:szCs w:val="20"/>
        </w:rPr>
        <w:t>20</w:t>
      </w:r>
      <w:r w:rsidR="004839FD">
        <w:rPr>
          <w:rFonts w:ascii="Times New Roman" w:eastAsia="標楷體" w:hAnsi="Times New Roman" w:hint="eastAsia"/>
          <w:sz w:val="20"/>
          <w:szCs w:val="20"/>
        </w:rPr>
        <w:t>2</w:t>
      </w:r>
      <w:r w:rsidR="008F73CF">
        <w:rPr>
          <w:rFonts w:ascii="Times New Roman" w:eastAsia="標楷體" w:hAnsi="Times New Roman" w:hint="eastAsia"/>
          <w:sz w:val="20"/>
          <w:szCs w:val="20"/>
        </w:rPr>
        <w:t>6</w:t>
      </w:r>
      <w:r w:rsidR="004839FD" w:rsidRPr="000B13A0">
        <w:rPr>
          <w:rFonts w:ascii="Times New Roman" w:eastAsia="標楷體" w:hAnsi="Times New Roman" w:hint="eastAsia"/>
          <w:sz w:val="20"/>
          <w:szCs w:val="20"/>
        </w:rPr>
        <w:t>年</w:t>
      </w:r>
      <w:r w:rsidR="008F73CF">
        <w:rPr>
          <w:rFonts w:ascii="Times New Roman" w:eastAsia="標楷體" w:hAnsi="Times New Roman" w:hint="eastAsia"/>
          <w:sz w:val="20"/>
          <w:szCs w:val="20"/>
        </w:rPr>
        <w:t>02</w:t>
      </w:r>
      <w:r w:rsidR="004839FD" w:rsidRPr="000B13A0">
        <w:rPr>
          <w:rFonts w:ascii="Times New Roman" w:eastAsia="標楷體" w:hAnsi="Times New Roman" w:hint="eastAsia"/>
          <w:sz w:val="20"/>
          <w:szCs w:val="20"/>
        </w:rPr>
        <w:t>月</w:t>
      </w:r>
      <w:r w:rsidR="008F73CF">
        <w:rPr>
          <w:rFonts w:ascii="Times New Roman" w:eastAsia="標楷體" w:hAnsi="Times New Roman" w:hint="eastAsia"/>
          <w:sz w:val="20"/>
          <w:szCs w:val="20"/>
        </w:rPr>
        <w:t>03</w:t>
      </w:r>
      <w:r w:rsidR="004839FD" w:rsidRPr="000B13A0">
        <w:rPr>
          <w:rFonts w:ascii="Times New Roman" w:eastAsia="標楷體" w:hAnsi="Times New Roman" w:hint="eastAsia"/>
          <w:sz w:val="20"/>
          <w:szCs w:val="20"/>
        </w:rPr>
        <w:t>日</w:t>
      </w:r>
      <w:r w:rsidR="004839FD" w:rsidRPr="00D506A9">
        <w:rPr>
          <w:rFonts w:ascii="Times New Roman" w:eastAsia="標楷體" w:hAnsi="Times New Roman" w:hint="eastAsia"/>
          <w:sz w:val="20"/>
          <w:szCs w:val="20"/>
        </w:rPr>
        <w:t>辦理承銷公告並於</w:t>
      </w:r>
      <w:r w:rsidR="004839FD" w:rsidRPr="00D506A9">
        <w:rPr>
          <w:rFonts w:ascii="Times New Roman" w:eastAsia="標楷體" w:hAnsi="Times New Roman" w:hint="eastAsia"/>
          <w:sz w:val="20"/>
          <w:szCs w:val="20"/>
        </w:rPr>
        <w:t>20</w:t>
      </w:r>
      <w:r w:rsidR="004839FD">
        <w:rPr>
          <w:rFonts w:ascii="Times New Roman" w:eastAsia="標楷體" w:hAnsi="Times New Roman" w:hint="eastAsia"/>
          <w:sz w:val="20"/>
          <w:szCs w:val="20"/>
        </w:rPr>
        <w:t>2</w:t>
      </w:r>
      <w:r w:rsidR="008F73CF">
        <w:rPr>
          <w:rFonts w:ascii="Times New Roman" w:eastAsia="標楷體" w:hAnsi="Times New Roman" w:hint="eastAsia"/>
          <w:sz w:val="20"/>
          <w:szCs w:val="20"/>
        </w:rPr>
        <w:t>6</w:t>
      </w:r>
      <w:r w:rsidR="004839FD" w:rsidRPr="00D506A9">
        <w:rPr>
          <w:rFonts w:ascii="Times New Roman" w:eastAsia="標楷體" w:hAnsi="Times New Roman" w:hint="eastAsia"/>
          <w:sz w:val="20"/>
          <w:szCs w:val="20"/>
        </w:rPr>
        <w:t>年</w:t>
      </w:r>
      <w:r w:rsidR="00333984">
        <w:rPr>
          <w:rFonts w:ascii="Times New Roman" w:eastAsia="標楷體" w:hAnsi="Times New Roman" w:hint="eastAsia"/>
          <w:sz w:val="20"/>
          <w:szCs w:val="20"/>
        </w:rPr>
        <w:t>02</w:t>
      </w:r>
      <w:r w:rsidR="004839FD" w:rsidRPr="00D506A9">
        <w:rPr>
          <w:rFonts w:ascii="Times New Roman" w:eastAsia="標楷體" w:hAnsi="Times New Roman" w:hint="eastAsia"/>
          <w:sz w:val="20"/>
          <w:szCs w:val="20"/>
        </w:rPr>
        <w:t>月</w:t>
      </w:r>
      <w:r w:rsidR="008F73CF">
        <w:rPr>
          <w:rFonts w:ascii="Times New Roman" w:eastAsia="標楷體" w:hAnsi="Times New Roman" w:hint="eastAsia"/>
          <w:sz w:val="20"/>
          <w:szCs w:val="20"/>
        </w:rPr>
        <w:t>04</w:t>
      </w:r>
      <w:r w:rsidR="004839FD" w:rsidRPr="00D506A9">
        <w:rPr>
          <w:rFonts w:ascii="Times New Roman" w:eastAsia="標楷體" w:hAnsi="Times New Roman" w:hint="eastAsia"/>
          <w:sz w:val="20"/>
          <w:szCs w:val="20"/>
        </w:rPr>
        <w:t>日發行。</w:t>
      </w:r>
    </w:p>
    <w:p w14:paraId="4E64289E" w14:textId="79346708" w:rsidR="004839FD" w:rsidRDefault="00F55E68" w:rsidP="00CD3D1B">
      <w:pPr>
        <w:pStyle w:val="aa"/>
        <w:numPr>
          <w:ilvl w:val="0"/>
          <w:numId w:val="2"/>
        </w:numPr>
        <w:adjustRightInd w:val="0"/>
        <w:snapToGrid w:val="0"/>
        <w:spacing w:line="320" w:lineRule="atLeast"/>
        <w:ind w:leftChars="0" w:left="426" w:hanging="426"/>
        <w:jc w:val="both"/>
        <w:rPr>
          <w:rFonts w:ascii="Times New Roman" w:eastAsia="標楷體" w:hAnsi="Times New Roman"/>
          <w:sz w:val="20"/>
          <w:szCs w:val="20"/>
        </w:rPr>
      </w:pPr>
      <w:r w:rsidRPr="004839FD">
        <w:rPr>
          <w:rFonts w:ascii="Times New Roman" w:eastAsia="標楷體" w:hAnsi="Times New Roman" w:hint="eastAsia"/>
          <w:sz w:val="20"/>
          <w:szCs w:val="20"/>
        </w:rPr>
        <w:t>承銷價格：</w:t>
      </w:r>
      <w:r w:rsidR="004839FD" w:rsidRPr="00F21E43">
        <w:rPr>
          <w:rFonts w:ascii="Times New Roman" w:eastAsia="標楷體" w:hAnsi="Times New Roman" w:hint="eastAsia"/>
          <w:sz w:val="20"/>
          <w:szCs w:val="20"/>
        </w:rPr>
        <w:t>每張面額為</w:t>
      </w:r>
      <w:r w:rsidR="00317D71">
        <w:rPr>
          <w:rFonts w:ascii="Times New Roman" w:eastAsia="標楷體" w:hAnsi="Times New Roman" w:hint="eastAsia"/>
          <w:sz w:val="20"/>
          <w:szCs w:val="20"/>
        </w:rPr>
        <w:t>美金</w:t>
      </w:r>
      <w:r w:rsidR="004839FD">
        <w:rPr>
          <w:rFonts w:ascii="Times New Roman" w:eastAsia="標楷體" w:hAnsi="Times New Roman" w:hint="eastAsia"/>
          <w:sz w:val="20"/>
          <w:szCs w:val="20"/>
        </w:rPr>
        <w:t>壹佰</w:t>
      </w:r>
      <w:r w:rsidR="004839FD" w:rsidRPr="007304FD">
        <w:rPr>
          <w:rFonts w:ascii="Times New Roman" w:eastAsia="標楷體" w:hAnsi="Times New Roman" w:hint="eastAsia"/>
          <w:sz w:val="20"/>
          <w:szCs w:val="20"/>
        </w:rPr>
        <w:t>萬元</w:t>
      </w:r>
      <w:r w:rsidR="004839FD" w:rsidRPr="00F21E43">
        <w:rPr>
          <w:rFonts w:ascii="Times New Roman" w:eastAsia="標楷體" w:hAnsi="Times New Roman" w:hint="eastAsia"/>
          <w:sz w:val="20"/>
          <w:szCs w:val="20"/>
        </w:rPr>
        <w:t>，依票面金額十足發行。</w:t>
      </w:r>
    </w:p>
    <w:p w14:paraId="13BB8C19" w14:textId="1E7D77A8" w:rsidR="00CB35C9" w:rsidRPr="004839FD" w:rsidRDefault="00CB35C9" w:rsidP="00CD3D1B">
      <w:pPr>
        <w:pStyle w:val="aa"/>
        <w:numPr>
          <w:ilvl w:val="0"/>
          <w:numId w:val="2"/>
        </w:numPr>
        <w:adjustRightInd w:val="0"/>
        <w:snapToGrid w:val="0"/>
        <w:spacing w:line="320" w:lineRule="atLeast"/>
        <w:ind w:leftChars="0" w:left="426" w:hanging="426"/>
        <w:jc w:val="both"/>
        <w:rPr>
          <w:rFonts w:ascii="Times New Roman" w:eastAsia="標楷體" w:hAnsi="Times New Roman"/>
          <w:sz w:val="20"/>
          <w:szCs w:val="20"/>
        </w:rPr>
      </w:pPr>
      <w:r w:rsidRPr="004839FD">
        <w:rPr>
          <w:rFonts w:ascii="Times New Roman" w:eastAsia="標楷體" w:hAnsi="Times New Roman" w:hint="eastAsia"/>
          <w:sz w:val="20"/>
          <w:szCs w:val="20"/>
        </w:rPr>
        <w:t>發行條件：</w:t>
      </w:r>
    </w:p>
    <w:p w14:paraId="1CFA5D79" w14:textId="77777777" w:rsidR="00D33762" w:rsidRPr="00F21E43" w:rsidRDefault="00D33762" w:rsidP="006049BA">
      <w:pPr>
        <w:pStyle w:val="aa"/>
        <w:numPr>
          <w:ilvl w:val="1"/>
          <w:numId w:val="2"/>
        </w:numPr>
        <w:adjustRightInd w:val="0"/>
        <w:snapToGrid w:val="0"/>
        <w:spacing w:line="320" w:lineRule="atLeast"/>
        <w:ind w:leftChars="0" w:left="1134"/>
        <w:jc w:val="both"/>
        <w:rPr>
          <w:rFonts w:ascii="Times New Roman" w:eastAsia="標楷體" w:hAnsi="Times New Roman"/>
          <w:sz w:val="20"/>
          <w:szCs w:val="20"/>
        </w:rPr>
      </w:pPr>
      <w:r w:rsidRPr="00F21E43">
        <w:rPr>
          <w:rFonts w:ascii="Times New Roman" w:eastAsia="標楷體" w:hAnsi="Times New Roman" w:hint="eastAsia"/>
          <w:sz w:val="20"/>
          <w:szCs w:val="20"/>
        </w:rPr>
        <w:t>種類：無擔保主順位債券。</w:t>
      </w:r>
    </w:p>
    <w:p w14:paraId="27E8D7CE" w14:textId="469C0B4B" w:rsidR="004839FD" w:rsidRPr="00F21E43" w:rsidRDefault="00FD3A3F" w:rsidP="004839FD">
      <w:pPr>
        <w:pStyle w:val="aa"/>
        <w:numPr>
          <w:ilvl w:val="1"/>
          <w:numId w:val="2"/>
        </w:numPr>
        <w:adjustRightInd w:val="0"/>
        <w:snapToGrid w:val="0"/>
        <w:spacing w:line="320" w:lineRule="atLeast"/>
        <w:ind w:leftChars="0" w:left="1134"/>
        <w:jc w:val="both"/>
        <w:rPr>
          <w:rFonts w:ascii="Times New Roman" w:eastAsia="標楷體" w:hAnsi="Times New Roman"/>
          <w:sz w:val="20"/>
          <w:szCs w:val="20"/>
        </w:rPr>
      </w:pPr>
      <w:r>
        <w:rPr>
          <w:rFonts w:ascii="Times New Roman" w:eastAsia="標楷體" w:hAnsi="Times New Roman" w:hint="eastAsia"/>
          <w:sz w:val="20"/>
          <w:szCs w:val="20"/>
        </w:rPr>
        <w:t>發行期間：</w:t>
      </w:r>
      <w:r w:rsidR="004839FD" w:rsidRPr="00F21E43">
        <w:rPr>
          <w:rFonts w:ascii="Times New Roman" w:eastAsia="標楷體" w:hAnsi="Times New Roman"/>
          <w:sz w:val="20"/>
          <w:szCs w:val="20"/>
        </w:rPr>
        <w:t>20</w:t>
      </w:r>
      <w:r w:rsidR="004839FD">
        <w:rPr>
          <w:rFonts w:ascii="Times New Roman" w:eastAsia="標楷體" w:hAnsi="Times New Roman" w:hint="eastAsia"/>
          <w:sz w:val="20"/>
          <w:szCs w:val="20"/>
        </w:rPr>
        <w:t>2</w:t>
      </w:r>
      <w:r w:rsidR="008F73CF">
        <w:rPr>
          <w:rFonts w:ascii="Times New Roman" w:eastAsia="標楷體" w:hAnsi="Times New Roman" w:hint="eastAsia"/>
          <w:sz w:val="20"/>
          <w:szCs w:val="20"/>
        </w:rPr>
        <w:t>6</w:t>
      </w:r>
      <w:r w:rsidR="004839FD" w:rsidRPr="00F21E43">
        <w:rPr>
          <w:rFonts w:ascii="Times New Roman" w:eastAsia="標楷體" w:hAnsi="Times New Roman" w:hint="eastAsia"/>
          <w:sz w:val="20"/>
          <w:szCs w:val="20"/>
        </w:rPr>
        <w:t>年</w:t>
      </w:r>
      <w:r w:rsidR="00333984">
        <w:rPr>
          <w:rFonts w:ascii="Times New Roman" w:eastAsia="標楷體" w:hAnsi="Times New Roman" w:hint="eastAsia"/>
          <w:sz w:val="20"/>
          <w:szCs w:val="20"/>
        </w:rPr>
        <w:t>02</w:t>
      </w:r>
      <w:r w:rsidR="004839FD" w:rsidRPr="00F21E43">
        <w:rPr>
          <w:rFonts w:ascii="Times New Roman" w:eastAsia="標楷體" w:hAnsi="Times New Roman" w:hint="eastAsia"/>
          <w:sz w:val="20"/>
          <w:szCs w:val="20"/>
        </w:rPr>
        <w:t>月</w:t>
      </w:r>
      <w:r w:rsidR="008F73CF">
        <w:rPr>
          <w:rFonts w:ascii="Times New Roman" w:eastAsia="標楷體" w:hAnsi="Times New Roman" w:hint="eastAsia"/>
          <w:sz w:val="20"/>
          <w:szCs w:val="20"/>
        </w:rPr>
        <w:t>04</w:t>
      </w:r>
      <w:r w:rsidR="004839FD">
        <w:rPr>
          <w:rFonts w:ascii="Times New Roman" w:eastAsia="標楷體" w:hAnsi="Times New Roman" w:hint="eastAsia"/>
          <w:sz w:val="20"/>
          <w:szCs w:val="20"/>
        </w:rPr>
        <w:t>日至</w:t>
      </w:r>
      <w:r w:rsidR="004839FD" w:rsidRPr="00F21E43">
        <w:rPr>
          <w:rFonts w:ascii="Times New Roman" w:eastAsia="標楷體" w:hAnsi="Times New Roman"/>
          <w:sz w:val="20"/>
          <w:szCs w:val="20"/>
        </w:rPr>
        <w:t>20</w:t>
      </w:r>
      <w:r w:rsidR="008F73CF">
        <w:rPr>
          <w:rFonts w:ascii="Times New Roman" w:eastAsia="標楷體" w:hAnsi="Times New Roman" w:hint="eastAsia"/>
          <w:sz w:val="20"/>
          <w:szCs w:val="20"/>
        </w:rPr>
        <w:t>36</w:t>
      </w:r>
      <w:r w:rsidR="00317D71">
        <w:rPr>
          <w:rFonts w:ascii="Times New Roman" w:eastAsia="標楷體" w:hAnsi="Times New Roman" w:hint="eastAsia"/>
          <w:sz w:val="20"/>
          <w:szCs w:val="20"/>
        </w:rPr>
        <w:t>年</w:t>
      </w:r>
      <w:r w:rsidR="008F73CF">
        <w:rPr>
          <w:rFonts w:ascii="Times New Roman" w:eastAsia="標楷體" w:hAnsi="Times New Roman" w:hint="eastAsia"/>
          <w:sz w:val="20"/>
          <w:szCs w:val="20"/>
        </w:rPr>
        <w:t>02</w:t>
      </w:r>
      <w:r w:rsidR="004839FD" w:rsidRPr="00F21E43">
        <w:rPr>
          <w:rFonts w:ascii="Times New Roman" w:eastAsia="標楷體" w:hAnsi="Times New Roman" w:hint="eastAsia"/>
          <w:sz w:val="20"/>
          <w:szCs w:val="20"/>
        </w:rPr>
        <w:t>月</w:t>
      </w:r>
      <w:r w:rsidR="008F73CF">
        <w:rPr>
          <w:rFonts w:ascii="Times New Roman" w:eastAsia="標楷體" w:hAnsi="Times New Roman" w:hint="eastAsia"/>
          <w:sz w:val="20"/>
          <w:szCs w:val="20"/>
        </w:rPr>
        <w:t>04</w:t>
      </w:r>
      <w:r w:rsidR="004839FD" w:rsidRPr="00F21E43">
        <w:rPr>
          <w:rFonts w:ascii="Times New Roman" w:eastAsia="標楷體" w:hAnsi="Times New Roman" w:hint="eastAsia"/>
          <w:sz w:val="20"/>
          <w:szCs w:val="20"/>
        </w:rPr>
        <w:t>日。</w:t>
      </w:r>
    </w:p>
    <w:p w14:paraId="02C91E66" w14:textId="0ED52DDC" w:rsidR="00CB35C9" w:rsidRPr="006E5B2F" w:rsidRDefault="00CB35C9" w:rsidP="009570C6">
      <w:pPr>
        <w:pStyle w:val="aa"/>
        <w:numPr>
          <w:ilvl w:val="1"/>
          <w:numId w:val="2"/>
        </w:numPr>
        <w:adjustRightInd w:val="0"/>
        <w:snapToGrid w:val="0"/>
        <w:spacing w:line="320" w:lineRule="atLeast"/>
        <w:ind w:leftChars="0" w:left="1134"/>
        <w:jc w:val="both"/>
        <w:rPr>
          <w:rFonts w:ascii="Times New Roman" w:eastAsia="標楷體" w:hAnsi="Times New Roman"/>
          <w:sz w:val="20"/>
          <w:szCs w:val="20"/>
        </w:rPr>
      </w:pPr>
      <w:r w:rsidRPr="006E5B2F">
        <w:rPr>
          <w:rFonts w:ascii="Times New Roman" w:eastAsia="標楷體" w:hAnsi="Times New Roman" w:hint="eastAsia"/>
          <w:sz w:val="20"/>
          <w:szCs w:val="20"/>
        </w:rPr>
        <w:t>票面利率：</w:t>
      </w:r>
      <w:r w:rsidR="008F73CF">
        <w:rPr>
          <w:rFonts w:ascii="Times New Roman" w:eastAsia="標楷體" w:hAnsi="Times New Roman" w:hint="eastAsia"/>
          <w:sz w:val="20"/>
          <w:szCs w:val="20"/>
        </w:rPr>
        <w:t>5.00</w:t>
      </w:r>
      <w:r w:rsidR="00750616" w:rsidRPr="00750616">
        <w:rPr>
          <w:rFonts w:ascii="Times New Roman" w:eastAsia="標楷體" w:hAnsi="Times New Roman"/>
          <w:sz w:val="20"/>
          <w:szCs w:val="20"/>
        </w:rPr>
        <w:t>%</w:t>
      </w:r>
      <w:r w:rsidR="0076163E" w:rsidRPr="0076163E">
        <w:rPr>
          <w:rFonts w:ascii="Times New Roman" w:eastAsia="標楷體" w:hAnsi="Times New Roman"/>
          <w:sz w:val="20"/>
          <w:szCs w:val="20"/>
        </w:rPr>
        <w:t xml:space="preserve"> p.a.</w:t>
      </w:r>
      <w:r w:rsidR="004839FD" w:rsidRPr="006E5B2F">
        <w:rPr>
          <w:rFonts w:ascii="Times New Roman" w:eastAsia="標楷體" w:hAnsi="Times New Roman" w:hint="eastAsia"/>
          <w:sz w:val="20"/>
          <w:szCs w:val="20"/>
        </w:rPr>
        <w:t>。</w:t>
      </w:r>
    </w:p>
    <w:p w14:paraId="0E2EF23E" w14:textId="004369D6" w:rsidR="004839FD" w:rsidRPr="00044ABA" w:rsidRDefault="009570C6" w:rsidP="004839FD">
      <w:pPr>
        <w:pStyle w:val="aa"/>
        <w:numPr>
          <w:ilvl w:val="1"/>
          <w:numId w:val="2"/>
        </w:numPr>
        <w:adjustRightInd w:val="0"/>
        <w:snapToGrid w:val="0"/>
        <w:spacing w:line="320" w:lineRule="atLeast"/>
        <w:ind w:leftChars="0" w:left="1134"/>
        <w:jc w:val="both"/>
        <w:rPr>
          <w:rFonts w:ascii="Times New Roman" w:eastAsia="標楷體" w:hAnsi="Times New Roman"/>
          <w:sz w:val="20"/>
          <w:szCs w:val="20"/>
        </w:rPr>
      </w:pPr>
      <w:r w:rsidRPr="004839FD">
        <w:rPr>
          <w:rFonts w:ascii="Times New Roman" w:eastAsia="標楷體" w:hAnsi="Times New Roman" w:hint="eastAsia"/>
          <w:sz w:val="20"/>
          <w:szCs w:val="20"/>
        </w:rPr>
        <w:t>發行人提前贖回權：</w:t>
      </w:r>
      <w:r w:rsidR="008F73CF" w:rsidRPr="00044ABA">
        <w:rPr>
          <w:rFonts w:ascii="Times New Roman" w:eastAsia="標楷體" w:hAnsi="Times New Roman" w:hint="eastAsia"/>
          <w:sz w:val="20"/>
          <w:szCs w:val="20"/>
        </w:rPr>
        <w:t>發行人得以於發行屆滿第</w:t>
      </w:r>
      <w:r w:rsidR="008F73CF" w:rsidRPr="00044ABA">
        <w:rPr>
          <w:rFonts w:ascii="Times New Roman" w:eastAsia="標楷體" w:hAnsi="Times New Roman" w:hint="eastAsia"/>
          <w:sz w:val="20"/>
          <w:szCs w:val="20"/>
        </w:rPr>
        <w:t xml:space="preserve"> 2</w:t>
      </w:r>
      <w:r w:rsidR="008F73CF" w:rsidRPr="00044ABA">
        <w:rPr>
          <w:rFonts w:ascii="Times New Roman" w:eastAsia="標楷體" w:hAnsi="Times New Roman" w:hint="eastAsia"/>
          <w:sz w:val="20"/>
          <w:szCs w:val="20"/>
        </w:rPr>
        <w:t>年（含）及其後每週年之</w:t>
      </w:r>
      <w:r w:rsidR="008F73CF" w:rsidRPr="00044ABA">
        <w:rPr>
          <w:rFonts w:ascii="Times New Roman" w:eastAsia="標楷體" w:hAnsi="Times New Roman" w:hint="eastAsia"/>
          <w:sz w:val="20"/>
          <w:szCs w:val="20"/>
        </w:rPr>
        <w:t>2</w:t>
      </w:r>
      <w:r w:rsidR="008F73CF" w:rsidRPr="00044ABA">
        <w:rPr>
          <w:rFonts w:ascii="Times New Roman" w:eastAsia="標楷體" w:hAnsi="Times New Roman" w:hint="eastAsia"/>
          <w:sz w:val="20"/>
          <w:szCs w:val="20"/>
        </w:rPr>
        <w:t>月</w:t>
      </w:r>
      <w:r w:rsidR="008F73CF" w:rsidRPr="00044ABA">
        <w:rPr>
          <w:rFonts w:ascii="Times New Roman" w:eastAsia="標楷體" w:hAnsi="Times New Roman" w:hint="eastAsia"/>
          <w:sz w:val="20"/>
          <w:szCs w:val="20"/>
        </w:rPr>
        <w:t>4</w:t>
      </w:r>
      <w:r w:rsidR="008F73CF" w:rsidRPr="00044ABA">
        <w:rPr>
          <w:rFonts w:ascii="Times New Roman" w:eastAsia="標楷體" w:hAnsi="Times New Roman" w:hint="eastAsia"/>
          <w:sz w:val="20"/>
          <w:szCs w:val="20"/>
        </w:rPr>
        <w:t>日，將依每張債券面</w:t>
      </w:r>
      <w:r w:rsidR="008F73CF" w:rsidRPr="00044ABA">
        <w:rPr>
          <w:rFonts w:ascii="Times New Roman" w:eastAsia="標楷體" w:hAnsi="Times New Roman" w:hint="eastAsia"/>
          <w:sz w:val="20"/>
          <w:szCs w:val="20"/>
        </w:rPr>
        <w:t xml:space="preserve"> </w:t>
      </w:r>
      <w:r w:rsidR="008F73CF" w:rsidRPr="00044ABA">
        <w:rPr>
          <w:rFonts w:ascii="Times New Roman" w:eastAsia="標楷體" w:hAnsi="Times New Roman" w:hint="eastAsia"/>
          <w:sz w:val="20"/>
          <w:szCs w:val="20"/>
        </w:rPr>
        <w:t>額加計應付利息予以提前贖回，如發行人行使贖回權，發行人將於贖回日前不少於</w:t>
      </w:r>
      <w:r w:rsidR="008F73CF" w:rsidRPr="00044ABA">
        <w:rPr>
          <w:rFonts w:ascii="Times New Roman" w:eastAsia="標楷體" w:hAnsi="Times New Roman" w:hint="eastAsia"/>
          <w:sz w:val="20"/>
          <w:szCs w:val="20"/>
        </w:rPr>
        <w:t>5</w:t>
      </w:r>
      <w:r w:rsidR="008F73CF" w:rsidRPr="00044ABA">
        <w:rPr>
          <w:rFonts w:ascii="Times New Roman" w:eastAsia="標楷體" w:hAnsi="Times New Roman" w:hint="eastAsia"/>
          <w:sz w:val="20"/>
          <w:szCs w:val="20"/>
        </w:rPr>
        <w:t>個營業日通知債券</w:t>
      </w:r>
      <w:r w:rsidR="008F73CF" w:rsidRPr="00044ABA">
        <w:rPr>
          <w:rFonts w:ascii="Times New Roman" w:eastAsia="標楷體" w:hAnsi="Times New Roman" w:hint="eastAsia"/>
          <w:sz w:val="20"/>
          <w:szCs w:val="20"/>
        </w:rPr>
        <w:t xml:space="preserve"> </w:t>
      </w:r>
      <w:r w:rsidR="008F73CF" w:rsidRPr="00044ABA">
        <w:rPr>
          <w:rFonts w:ascii="Times New Roman" w:eastAsia="標楷體" w:hAnsi="Times New Roman" w:hint="eastAsia"/>
          <w:sz w:val="20"/>
          <w:szCs w:val="20"/>
        </w:rPr>
        <w:t>持有人行使贖回權</w:t>
      </w:r>
      <w:r w:rsidR="004839FD" w:rsidRPr="00044ABA">
        <w:rPr>
          <w:rFonts w:ascii="Times New Roman" w:eastAsia="標楷體" w:hAnsi="Times New Roman" w:hint="eastAsia"/>
          <w:sz w:val="20"/>
          <w:szCs w:val="20"/>
        </w:rPr>
        <w:t>。</w:t>
      </w:r>
    </w:p>
    <w:p w14:paraId="48AEF28A" w14:textId="4F799CEF" w:rsidR="004839FD" w:rsidRPr="00044ABA" w:rsidRDefault="00CB35C9" w:rsidP="004839FD">
      <w:pPr>
        <w:pStyle w:val="aa"/>
        <w:numPr>
          <w:ilvl w:val="1"/>
          <w:numId w:val="2"/>
        </w:numPr>
        <w:adjustRightInd w:val="0"/>
        <w:snapToGrid w:val="0"/>
        <w:spacing w:line="320" w:lineRule="atLeast"/>
        <w:ind w:leftChars="0" w:left="1134"/>
        <w:jc w:val="both"/>
        <w:rPr>
          <w:rFonts w:ascii="Times New Roman" w:eastAsia="標楷體" w:hAnsi="Times New Roman"/>
          <w:sz w:val="20"/>
          <w:szCs w:val="20"/>
        </w:rPr>
      </w:pPr>
      <w:r w:rsidRPr="00044ABA">
        <w:rPr>
          <w:rFonts w:ascii="Times New Roman" w:eastAsia="標楷體" w:hAnsi="Times New Roman" w:hint="eastAsia"/>
          <w:sz w:val="20"/>
          <w:szCs w:val="20"/>
        </w:rPr>
        <w:t>償還方法及期限：</w:t>
      </w:r>
      <w:r w:rsidR="00046915" w:rsidRPr="00044ABA">
        <w:rPr>
          <w:rFonts w:ascii="Times New Roman" w:eastAsia="標楷體" w:hAnsi="Times New Roman" w:hint="eastAsia"/>
          <w:sz w:val="20"/>
          <w:szCs w:val="20"/>
        </w:rPr>
        <w:t>本債券到期一次還本，到期還本金額為面額之</w:t>
      </w:r>
      <w:r w:rsidR="00046915" w:rsidRPr="00044ABA">
        <w:rPr>
          <w:rFonts w:ascii="Times New Roman" w:eastAsia="標楷體" w:hAnsi="Times New Roman" w:hint="eastAsia"/>
          <w:sz w:val="20"/>
          <w:szCs w:val="20"/>
        </w:rPr>
        <w:t>100%</w:t>
      </w:r>
      <w:r w:rsidR="00046915" w:rsidRPr="00044ABA">
        <w:rPr>
          <w:rFonts w:ascii="Times New Roman" w:eastAsia="標楷體" w:hAnsi="Times New Roman" w:hint="eastAsia"/>
          <w:sz w:val="20"/>
          <w:szCs w:val="20"/>
        </w:rPr>
        <w:t>。</w:t>
      </w:r>
    </w:p>
    <w:p w14:paraId="07865C5D" w14:textId="20EC5A75" w:rsidR="00CF750D" w:rsidRPr="00044ABA" w:rsidRDefault="00CF750D" w:rsidP="004839FD">
      <w:pPr>
        <w:pStyle w:val="aa"/>
        <w:numPr>
          <w:ilvl w:val="1"/>
          <w:numId w:val="2"/>
        </w:numPr>
        <w:adjustRightInd w:val="0"/>
        <w:snapToGrid w:val="0"/>
        <w:spacing w:line="320" w:lineRule="atLeast"/>
        <w:ind w:leftChars="0" w:left="1134"/>
        <w:jc w:val="both"/>
        <w:rPr>
          <w:rFonts w:ascii="Times New Roman" w:eastAsia="標楷體" w:hAnsi="Times New Roman"/>
          <w:sz w:val="20"/>
          <w:szCs w:val="20"/>
        </w:rPr>
      </w:pPr>
      <w:r w:rsidRPr="00044ABA">
        <w:rPr>
          <w:rFonts w:ascii="Times New Roman" w:eastAsia="標楷體" w:hAnsi="Times New Roman" w:hint="eastAsia"/>
          <w:sz w:val="20"/>
          <w:szCs w:val="20"/>
        </w:rPr>
        <w:t>付息方式及日期：</w:t>
      </w:r>
      <w:r w:rsidR="00333984" w:rsidRPr="00044ABA">
        <w:rPr>
          <w:rFonts w:ascii="Times New Roman" w:eastAsia="標楷體" w:hAnsi="Times New Roman" w:hint="eastAsia"/>
          <w:sz w:val="20"/>
          <w:szCs w:val="20"/>
        </w:rPr>
        <w:t>年</w:t>
      </w:r>
      <w:r w:rsidR="00750616" w:rsidRPr="00044ABA">
        <w:rPr>
          <w:rFonts w:ascii="Times New Roman" w:eastAsia="標楷體" w:hAnsi="Times New Roman" w:hint="eastAsia"/>
          <w:sz w:val="20"/>
          <w:szCs w:val="20"/>
        </w:rPr>
        <w:t>付息，自</w:t>
      </w:r>
      <w:r w:rsidR="00750616" w:rsidRPr="00044ABA">
        <w:rPr>
          <w:rFonts w:ascii="Times New Roman" w:eastAsia="標楷體" w:hAnsi="Times New Roman"/>
          <w:sz w:val="20"/>
          <w:szCs w:val="20"/>
        </w:rPr>
        <w:t>202</w:t>
      </w:r>
      <w:r w:rsidR="008A7C94" w:rsidRPr="00044ABA">
        <w:rPr>
          <w:rFonts w:ascii="Times New Roman" w:eastAsia="標楷體" w:hAnsi="Times New Roman"/>
          <w:sz w:val="20"/>
          <w:szCs w:val="20"/>
        </w:rPr>
        <w:t>7</w:t>
      </w:r>
      <w:r w:rsidR="00750616" w:rsidRPr="00044ABA">
        <w:rPr>
          <w:rFonts w:ascii="Times New Roman" w:eastAsia="標楷體" w:hAnsi="Times New Roman" w:hint="eastAsia"/>
          <w:sz w:val="20"/>
          <w:szCs w:val="20"/>
        </w:rPr>
        <w:t>年</w:t>
      </w:r>
      <w:r w:rsidR="00A671C1" w:rsidRPr="00044ABA">
        <w:rPr>
          <w:rFonts w:ascii="Times New Roman" w:eastAsia="標楷體" w:hAnsi="Times New Roman" w:hint="eastAsia"/>
          <w:sz w:val="20"/>
          <w:szCs w:val="20"/>
        </w:rPr>
        <w:t>2</w:t>
      </w:r>
      <w:r w:rsidR="00750616" w:rsidRPr="00044ABA">
        <w:rPr>
          <w:rFonts w:ascii="Times New Roman" w:eastAsia="標楷體" w:hAnsi="Times New Roman" w:hint="eastAsia"/>
          <w:sz w:val="20"/>
          <w:szCs w:val="20"/>
        </w:rPr>
        <w:t>月</w:t>
      </w:r>
      <w:r w:rsidR="008F73CF" w:rsidRPr="00044ABA">
        <w:rPr>
          <w:rFonts w:ascii="Times New Roman" w:eastAsia="標楷體" w:hAnsi="Times New Roman" w:hint="eastAsia"/>
          <w:sz w:val="20"/>
          <w:szCs w:val="20"/>
        </w:rPr>
        <w:t>4</w:t>
      </w:r>
      <w:r w:rsidR="00750616" w:rsidRPr="00044ABA">
        <w:rPr>
          <w:rFonts w:ascii="Times New Roman" w:eastAsia="標楷體" w:hAnsi="Times New Roman" w:hint="eastAsia"/>
          <w:sz w:val="20"/>
          <w:szCs w:val="20"/>
        </w:rPr>
        <w:t>日起於</w:t>
      </w:r>
      <w:r w:rsidR="00F35BAF" w:rsidRPr="00044ABA">
        <w:rPr>
          <w:rFonts w:ascii="Times New Roman" w:eastAsia="標楷體" w:hAnsi="Times New Roman" w:hint="eastAsia"/>
          <w:sz w:val="20"/>
          <w:szCs w:val="20"/>
        </w:rPr>
        <w:t>每</w:t>
      </w:r>
      <w:r w:rsidR="00BB3F33" w:rsidRPr="00044ABA">
        <w:rPr>
          <w:rFonts w:ascii="Times New Roman" w:eastAsia="標楷體" w:hAnsi="Times New Roman" w:hint="eastAsia"/>
          <w:sz w:val="20"/>
          <w:szCs w:val="20"/>
        </w:rPr>
        <w:t>年之</w:t>
      </w:r>
      <w:r w:rsidR="00A671C1" w:rsidRPr="00044ABA">
        <w:rPr>
          <w:rFonts w:ascii="Times New Roman" w:eastAsia="標楷體" w:hAnsi="Times New Roman" w:hint="eastAsia"/>
          <w:sz w:val="20"/>
          <w:szCs w:val="20"/>
        </w:rPr>
        <w:t>2</w:t>
      </w:r>
      <w:r w:rsidR="00F35BAF" w:rsidRPr="00044ABA">
        <w:rPr>
          <w:rFonts w:ascii="Times New Roman" w:eastAsia="標楷體" w:hAnsi="Times New Roman" w:hint="eastAsia"/>
          <w:sz w:val="20"/>
          <w:szCs w:val="20"/>
        </w:rPr>
        <w:t>月</w:t>
      </w:r>
      <w:r w:rsidR="008F73CF" w:rsidRPr="00044ABA">
        <w:rPr>
          <w:rFonts w:ascii="Times New Roman" w:eastAsia="標楷體" w:hAnsi="Times New Roman" w:hint="eastAsia"/>
          <w:sz w:val="20"/>
          <w:szCs w:val="20"/>
        </w:rPr>
        <w:t>4</w:t>
      </w:r>
      <w:r w:rsidR="00F35BAF" w:rsidRPr="00044ABA">
        <w:rPr>
          <w:rFonts w:ascii="Times New Roman" w:eastAsia="標楷體" w:hAnsi="Times New Roman" w:hint="eastAsia"/>
          <w:sz w:val="20"/>
          <w:szCs w:val="20"/>
        </w:rPr>
        <w:t>日支付利息</w:t>
      </w:r>
      <w:r w:rsidRPr="00044ABA">
        <w:rPr>
          <w:rFonts w:ascii="Times New Roman" w:eastAsia="標楷體" w:hAnsi="Times New Roman" w:hint="eastAsia"/>
          <w:sz w:val="20"/>
          <w:szCs w:val="20"/>
        </w:rPr>
        <w:t>。</w:t>
      </w:r>
    </w:p>
    <w:p w14:paraId="3D8B820D" w14:textId="5BC4EE21" w:rsidR="004839FD" w:rsidRPr="00044ABA" w:rsidRDefault="00D33762" w:rsidP="0035515D">
      <w:pPr>
        <w:pStyle w:val="aa"/>
        <w:numPr>
          <w:ilvl w:val="1"/>
          <w:numId w:val="2"/>
        </w:numPr>
        <w:adjustRightInd w:val="0"/>
        <w:snapToGrid w:val="0"/>
        <w:spacing w:line="320" w:lineRule="atLeast"/>
        <w:ind w:leftChars="0" w:left="1134"/>
        <w:jc w:val="both"/>
        <w:rPr>
          <w:rFonts w:ascii="Times New Roman" w:eastAsia="標楷體" w:hAnsi="Times New Roman"/>
          <w:sz w:val="20"/>
          <w:szCs w:val="20"/>
        </w:rPr>
      </w:pPr>
      <w:r w:rsidRPr="00044ABA">
        <w:rPr>
          <w:rFonts w:ascii="Times New Roman" w:eastAsia="標楷體" w:hAnsi="Times New Roman" w:hint="eastAsia"/>
          <w:sz w:val="20"/>
          <w:szCs w:val="20"/>
        </w:rPr>
        <w:t>營業日：</w:t>
      </w:r>
      <w:r w:rsidR="00A671C1" w:rsidRPr="00044ABA">
        <w:rPr>
          <w:rFonts w:ascii="Times New Roman" w:eastAsia="標楷體" w:hAnsi="Times New Roman" w:hint="eastAsia"/>
          <w:sz w:val="20"/>
          <w:szCs w:val="20"/>
        </w:rPr>
        <w:t>紐約</w:t>
      </w:r>
      <w:r w:rsidR="00046915" w:rsidRPr="00044ABA">
        <w:rPr>
          <w:rFonts w:ascii="Times New Roman" w:eastAsia="標楷體" w:hAnsi="Times New Roman" w:hint="eastAsia"/>
          <w:sz w:val="20"/>
          <w:szCs w:val="20"/>
        </w:rPr>
        <w:t>和</w:t>
      </w:r>
      <w:r w:rsidR="00A671C1" w:rsidRPr="00044ABA">
        <w:rPr>
          <w:rFonts w:ascii="Times New Roman" w:eastAsia="標楷體" w:hAnsi="Times New Roman" w:hint="eastAsia"/>
          <w:sz w:val="20"/>
          <w:szCs w:val="20"/>
        </w:rPr>
        <w:t>台北</w:t>
      </w:r>
      <w:r w:rsidR="007400D7" w:rsidRPr="00044ABA">
        <w:rPr>
          <w:rFonts w:ascii="Times New Roman" w:eastAsia="標楷體" w:hAnsi="Times New Roman" w:hint="eastAsia"/>
          <w:sz w:val="20"/>
          <w:szCs w:val="20"/>
        </w:rPr>
        <w:t>之營業日</w:t>
      </w:r>
      <w:r w:rsidR="004839FD" w:rsidRPr="00044ABA">
        <w:rPr>
          <w:rFonts w:ascii="Times New Roman" w:eastAsia="標楷體" w:hAnsi="Times New Roman" w:hint="eastAsia"/>
          <w:sz w:val="20"/>
          <w:szCs w:val="20"/>
        </w:rPr>
        <w:t>。</w:t>
      </w:r>
    </w:p>
    <w:p w14:paraId="54FA9B1D" w14:textId="6FAEC534" w:rsidR="00CB35C9" w:rsidRPr="00044ABA" w:rsidRDefault="00CB35C9" w:rsidP="0035515D">
      <w:pPr>
        <w:pStyle w:val="aa"/>
        <w:numPr>
          <w:ilvl w:val="1"/>
          <w:numId w:val="2"/>
        </w:numPr>
        <w:adjustRightInd w:val="0"/>
        <w:snapToGrid w:val="0"/>
        <w:spacing w:line="320" w:lineRule="atLeast"/>
        <w:ind w:leftChars="0" w:left="1134"/>
        <w:jc w:val="both"/>
        <w:rPr>
          <w:rFonts w:ascii="Times New Roman" w:eastAsia="標楷體" w:hAnsi="Times New Roman"/>
          <w:sz w:val="20"/>
          <w:szCs w:val="20"/>
        </w:rPr>
      </w:pPr>
      <w:proofErr w:type="gramStart"/>
      <w:r w:rsidRPr="00044ABA">
        <w:rPr>
          <w:rFonts w:ascii="Times New Roman" w:eastAsia="標楷體" w:hAnsi="Times New Roman" w:hint="eastAsia"/>
          <w:sz w:val="20"/>
          <w:szCs w:val="20"/>
        </w:rPr>
        <w:t>準</w:t>
      </w:r>
      <w:proofErr w:type="gramEnd"/>
      <w:r w:rsidRPr="00044ABA">
        <w:rPr>
          <w:rFonts w:ascii="Times New Roman" w:eastAsia="標楷體" w:hAnsi="Times New Roman" w:hint="eastAsia"/>
          <w:sz w:val="20"/>
          <w:szCs w:val="20"/>
        </w:rPr>
        <w:t>據法：</w:t>
      </w:r>
      <w:r w:rsidR="00046915" w:rsidRPr="00044ABA">
        <w:rPr>
          <w:rFonts w:ascii="Times New Roman" w:eastAsia="標楷體" w:hAnsi="Times New Roman" w:hint="eastAsia"/>
          <w:sz w:val="20"/>
          <w:szCs w:val="20"/>
        </w:rPr>
        <w:t>英國</w:t>
      </w:r>
      <w:r w:rsidR="00CA0DF5" w:rsidRPr="00044ABA">
        <w:rPr>
          <w:rFonts w:ascii="Times New Roman" w:eastAsia="標楷體" w:hAnsi="Times New Roman" w:hint="eastAsia"/>
          <w:sz w:val="20"/>
          <w:szCs w:val="20"/>
        </w:rPr>
        <w:t>法</w:t>
      </w:r>
      <w:r w:rsidRPr="00044ABA">
        <w:rPr>
          <w:rFonts w:ascii="Times New Roman" w:eastAsia="標楷體" w:hAnsi="Times New Roman" w:hint="eastAsia"/>
          <w:sz w:val="20"/>
          <w:szCs w:val="20"/>
        </w:rPr>
        <w:t>。</w:t>
      </w:r>
    </w:p>
    <w:p w14:paraId="2D1D9229" w14:textId="625E32C1" w:rsidR="00CB35C9" w:rsidRPr="00044ABA" w:rsidRDefault="00CB35C9" w:rsidP="005C2D0A">
      <w:pPr>
        <w:pStyle w:val="aa"/>
        <w:numPr>
          <w:ilvl w:val="1"/>
          <w:numId w:val="2"/>
        </w:numPr>
        <w:adjustRightInd w:val="0"/>
        <w:snapToGrid w:val="0"/>
        <w:spacing w:line="320" w:lineRule="atLeast"/>
        <w:ind w:leftChars="0" w:left="1134"/>
        <w:jc w:val="both"/>
        <w:rPr>
          <w:rFonts w:ascii="Times New Roman" w:eastAsia="標楷體" w:hAnsi="Times New Roman"/>
          <w:sz w:val="20"/>
          <w:szCs w:val="20"/>
        </w:rPr>
      </w:pPr>
      <w:r w:rsidRPr="00044ABA">
        <w:rPr>
          <w:rFonts w:ascii="Times New Roman" w:eastAsia="標楷體" w:hAnsi="Times New Roman" w:hint="eastAsia"/>
          <w:sz w:val="20"/>
          <w:szCs w:val="20"/>
        </w:rPr>
        <w:t>債券掛牌處所：中華民國證券櫃檯買賣中心</w:t>
      </w:r>
      <w:r w:rsidR="00A06338" w:rsidRPr="00044ABA">
        <w:rPr>
          <w:rFonts w:ascii="Times New Roman" w:eastAsia="標楷體" w:hAnsi="Times New Roman" w:hint="eastAsia"/>
          <w:sz w:val="20"/>
          <w:szCs w:val="20"/>
        </w:rPr>
        <w:t>、泛歐都柏林證券交易所</w:t>
      </w:r>
      <w:r w:rsidRPr="00044ABA">
        <w:rPr>
          <w:rFonts w:ascii="Times New Roman" w:eastAsia="標楷體" w:hAnsi="Times New Roman" w:hint="eastAsia"/>
          <w:sz w:val="20"/>
          <w:szCs w:val="20"/>
        </w:rPr>
        <w:t>。</w:t>
      </w:r>
    </w:p>
    <w:p w14:paraId="627CF493" w14:textId="77777777" w:rsidR="00E51737" w:rsidRPr="00044ABA" w:rsidRDefault="00993520" w:rsidP="008831D5">
      <w:pPr>
        <w:pStyle w:val="aa"/>
        <w:numPr>
          <w:ilvl w:val="0"/>
          <w:numId w:val="2"/>
        </w:numPr>
        <w:adjustRightInd w:val="0"/>
        <w:snapToGrid w:val="0"/>
        <w:spacing w:line="320" w:lineRule="atLeast"/>
        <w:ind w:leftChars="0" w:left="426" w:hanging="426"/>
        <w:jc w:val="both"/>
        <w:rPr>
          <w:rFonts w:ascii="Times New Roman" w:eastAsia="標楷體" w:hAnsi="Times New Roman"/>
          <w:sz w:val="20"/>
          <w:szCs w:val="20"/>
        </w:rPr>
      </w:pPr>
      <w:r w:rsidRPr="00044ABA">
        <w:rPr>
          <w:rFonts w:ascii="Times New Roman" w:eastAsia="標楷體" w:hAnsi="Times New Roman" w:hint="eastAsia"/>
          <w:sz w:val="20"/>
          <w:szCs w:val="20"/>
        </w:rPr>
        <w:t>銷售限制</w:t>
      </w:r>
      <w:r w:rsidR="00F55E68" w:rsidRPr="00044ABA">
        <w:rPr>
          <w:rFonts w:ascii="Times New Roman" w:eastAsia="標楷體" w:hAnsi="Times New Roman" w:hint="eastAsia"/>
          <w:sz w:val="20"/>
          <w:szCs w:val="20"/>
        </w:rPr>
        <w:t>：</w:t>
      </w:r>
    </w:p>
    <w:p w14:paraId="6EBFA8C1" w14:textId="7189D59E" w:rsidR="00CA48E3" w:rsidRPr="00044ABA" w:rsidRDefault="00825722" w:rsidP="00C4201C">
      <w:pPr>
        <w:pStyle w:val="aa"/>
        <w:numPr>
          <w:ilvl w:val="1"/>
          <w:numId w:val="2"/>
        </w:numPr>
        <w:adjustRightInd w:val="0"/>
        <w:snapToGrid w:val="0"/>
        <w:spacing w:line="320" w:lineRule="atLeast"/>
        <w:ind w:leftChars="0" w:left="1134"/>
        <w:jc w:val="both"/>
        <w:rPr>
          <w:rFonts w:ascii="Times New Roman" w:eastAsia="標楷體" w:hAnsi="Times New Roman"/>
          <w:sz w:val="20"/>
          <w:szCs w:val="20"/>
        </w:rPr>
      </w:pPr>
      <w:r w:rsidRPr="00044ABA">
        <w:rPr>
          <w:rFonts w:ascii="Times New Roman" w:eastAsia="標楷體" w:hAnsi="Times New Roman" w:hint="eastAsia"/>
          <w:sz w:val="20"/>
          <w:szCs w:val="20"/>
        </w:rPr>
        <w:t>本債券之銷售僅限財團法人中華民國證券櫃檯買賣中心外幣計價國際債券管理規則第二條之一</w:t>
      </w:r>
      <w:r w:rsidR="008A7C94" w:rsidRPr="00044ABA">
        <w:rPr>
          <w:rFonts w:ascii="Times New Roman" w:eastAsia="標楷體" w:hAnsi="Times New Roman" w:hint="eastAsia"/>
          <w:sz w:val="20"/>
          <w:szCs w:val="20"/>
        </w:rPr>
        <w:t>第一項第一款及第二款之特定專業投資人，包括</w:t>
      </w:r>
      <w:r w:rsidR="008A7C94" w:rsidRPr="00044ABA">
        <w:rPr>
          <w:rFonts w:ascii="Times New Roman" w:eastAsia="標楷體" w:hAnsi="Times New Roman"/>
          <w:sz w:val="20"/>
          <w:szCs w:val="20"/>
        </w:rPr>
        <w:t>(</w:t>
      </w:r>
      <w:proofErr w:type="gramStart"/>
      <w:r w:rsidR="008A7C94" w:rsidRPr="00044ABA">
        <w:rPr>
          <w:rFonts w:ascii="Times New Roman" w:eastAsia="標楷體" w:hAnsi="Times New Roman" w:hint="eastAsia"/>
          <w:sz w:val="20"/>
          <w:szCs w:val="20"/>
        </w:rPr>
        <w:t>一</w:t>
      </w:r>
      <w:proofErr w:type="gramEnd"/>
      <w:r w:rsidR="008A7C94" w:rsidRPr="00044ABA">
        <w:rPr>
          <w:rFonts w:ascii="Times New Roman" w:eastAsia="標楷體" w:hAnsi="Times New Roman"/>
          <w:sz w:val="20"/>
          <w:szCs w:val="20"/>
        </w:rPr>
        <w:t>)</w:t>
      </w:r>
      <w:r w:rsidR="008A7C94" w:rsidRPr="00044ABA">
        <w:rPr>
          <w:rFonts w:ascii="Times New Roman" w:eastAsia="標楷體" w:hAnsi="Times New Roman" w:hint="eastAsia"/>
          <w:sz w:val="20"/>
          <w:szCs w:val="20"/>
        </w:rPr>
        <w:t>金融消費者保護法第四條第二項所稱之專業投資機構及</w:t>
      </w:r>
      <w:r w:rsidR="008A7C94" w:rsidRPr="00044ABA">
        <w:rPr>
          <w:rFonts w:ascii="Times New Roman" w:eastAsia="標楷體" w:hAnsi="Times New Roman"/>
          <w:sz w:val="20"/>
          <w:szCs w:val="20"/>
        </w:rPr>
        <w:t>(</w:t>
      </w:r>
      <w:r w:rsidR="008A7C94" w:rsidRPr="00044ABA">
        <w:rPr>
          <w:rFonts w:ascii="Times New Roman" w:eastAsia="標楷體" w:hAnsi="Times New Roman" w:hint="eastAsia"/>
          <w:sz w:val="20"/>
          <w:szCs w:val="20"/>
        </w:rPr>
        <w:t>二</w:t>
      </w:r>
      <w:r w:rsidR="008A7C94" w:rsidRPr="00044ABA">
        <w:rPr>
          <w:rFonts w:ascii="Times New Roman" w:eastAsia="標楷體" w:hAnsi="Times New Roman"/>
          <w:sz w:val="20"/>
          <w:szCs w:val="20"/>
        </w:rPr>
        <w:t>)</w:t>
      </w:r>
      <w:r w:rsidR="008A7C94" w:rsidRPr="00044ABA">
        <w:rPr>
          <w:rFonts w:ascii="Times New Roman" w:eastAsia="標楷體" w:hAnsi="Times New Roman" w:hint="eastAsia"/>
          <w:sz w:val="20"/>
          <w:szCs w:val="20"/>
        </w:rPr>
        <w:t>最近</w:t>
      </w:r>
      <w:proofErr w:type="gramStart"/>
      <w:r w:rsidR="008A7C94" w:rsidRPr="00044ABA">
        <w:rPr>
          <w:rFonts w:ascii="Times New Roman" w:eastAsia="標楷體" w:hAnsi="Times New Roman" w:hint="eastAsia"/>
          <w:sz w:val="20"/>
          <w:szCs w:val="20"/>
        </w:rPr>
        <w:t>ㄧ期經</w:t>
      </w:r>
      <w:proofErr w:type="gramEnd"/>
      <w:r w:rsidR="008A7C94" w:rsidRPr="00044ABA">
        <w:rPr>
          <w:rFonts w:ascii="Times New Roman" w:eastAsia="標楷體" w:hAnsi="Times New Roman" w:hint="eastAsia"/>
          <w:sz w:val="20"/>
          <w:szCs w:val="20"/>
        </w:rPr>
        <w:t>會計師查核或核閱之財務報告總資產超過新臺幣五千萬元之法人</w:t>
      </w:r>
      <w:r w:rsidR="00E5247D" w:rsidRPr="00044ABA">
        <w:rPr>
          <w:rFonts w:ascii="Times New Roman" w:eastAsia="標楷體" w:hAnsi="Times New Roman" w:hint="eastAsia"/>
          <w:sz w:val="20"/>
          <w:szCs w:val="20"/>
        </w:rPr>
        <w:t>。</w:t>
      </w:r>
    </w:p>
    <w:p w14:paraId="49B9EFE5" w14:textId="77777777" w:rsidR="007D786C" w:rsidRDefault="00390F5D" w:rsidP="007D786C">
      <w:pPr>
        <w:pStyle w:val="aa"/>
        <w:numPr>
          <w:ilvl w:val="1"/>
          <w:numId w:val="2"/>
        </w:numPr>
        <w:adjustRightInd w:val="0"/>
        <w:snapToGrid w:val="0"/>
        <w:spacing w:line="320" w:lineRule="atLeast"/>
        <w:ind w:leftChars="0" w:left="1134"/>
        <w:jc w:val="both"/>
        <w:rPr>
          <w:rFonts w:ascii="Times New Roman" w:eastAsia="標楷體" w:hAnsi="Times New Roman"/>
          <w:sz w:val="20"/>
          <w:szCs w:val="20"/>
        </w:rPr>
      </w:pPr>
      <w:proofErr w:type="gramStart"/>
      <w:r w:rsidRPr="00044ABA">
        <w:rPr>
          <w:rFonts w:ascii="Times New Roman" w:eastAsia="標楷體" w:hAnsi="Times New Roman" w:hint="eastAsia"/>
          <w:sz w:val="20"/>
          <w:szCs w:val="20"/>
        </w:rPr>
        <w:t>採</w:t>
      </w:r>
      <w:proofErr w:type="gramEnd"/>
      <w:r w:rsidRPr="00044ABA">
        <w:rPr>
          <w:rFonts w:ascii="Times New Roman" w:eastAsia="標楷體" w:hAnsi="Times New Roman" w:hint="eastAsia"/>
          <w:sz w:val="20"/>
          <w:szCs w:val="20"/>
        </w:rPr>
        <w:t>洽商銷售，</w:t>
      </w:r>
      <w:r w:rsidR="00F55E68" w:rsidRPr="00044ABA">
        <w:rPr>
          <w:rFonts w:ascii="Times New Roman" w:eastAsia="標楷體" w:hAnsi="Times New Roman" w:hint="eastAsia"/>
          <w:sz w:val="20"/>
          <w:szCs w:val="20"/>
        </w:rPr>
        <w:t>依「中華民國證券商業同業公會證券商承銷或再行銷售有價證券處理辦法」第三</w:t>
      </w:r>
      <w:r w:rsidR="00F55E68" w:rsidRPr="00F21E43">
        <w:rPr>
          <w:rFonts w:ascii="Times New Roman" w:eastAsia="標楷體" w:hAnsi="Times New Roman" w:hint="eastAsia"/>
          <w:sz w:val="20"/>
          <w:szCs w:val="20"/>
        </w:rPr>
        <w:t>十二條規定，每</w:t>
      </w:r>
      <w:r w:rsidR="00F326A3" w:rsidRPr="00F21E43">
        <w:rPr>
          <w:rFonts w:ascii="Times New Roman" w:eastAsia="標楷體" w:hAnsi="Times New Roman" w:hint="eastAsia"/>
          <w:sz w:val="20"/>
          <w:szCs w:val="20"/>
        </w:rPr>
        <w:t>一認購人認購數量不得超過</w:t>
      </w:r>
      <w:r w:rsidR="00DD63EA" w:rsidRPr="00DD63EA">
        <w:rPr>
          <w:rFonts w:ascii="Times New Roman" w:eastAsia="標楷體" w:hAnsi="Times New Roman" w:hint="eastAsia"/>
          <w:sz w:val="20"/>
          <w:szCs w:val="20"/>
        </w:rPr>
        <w:t>該次</w:t>
      </w:r>
      <w:r w:rsidR="00A52118" w:rsidRPr="00A52118">
        <w:rPr>
          <w:rFonts w:ascii="Times New Roman" w:eastAsia="標楷體" w:hAnsi="Times New Roman" w:hint="eastAsia"/>
          <w:sz w:val="20"/>
          <w:szCs w:val="20"/>
        </w:rPr>
        <w:t>承銷總數之百分之八十</w:t>
      </w:r>
      <w:r w:rsidR="00AB499E" w:rsidRPr="00F21E43">
        <w:rPr>
          <w:rFonts w:ascii="Times New Roman" w:eastAsia="標楷體" w:hAnsi="Times New Roman" w:hint="eastAsia"/>
          <w:sz w:val="20"/>
          <w:szCs w:val="20"/>
        </w:rPr>
        <w:t>，惟認購人為政府基金者</w:t>
      </w:r>
      <w:r w:rsidR="00A52118">
        <w:rPr>
          <w:rFonts w:ascii="Times New Roman" w:eastAsia="標楷體" w:hAnsi="Times New Roman" w:hint="eastAsia"/>
          <w:sz w:val="20"/>
          <w:szCs w:val="20"/>
        </w:rPr>
        <w:t>，</w:t>
      </w:r>
      <w:r w:rsidR="00AB499E" w:rsidRPr="00F21E43">
        <w:rPr>
          <w:rFonts w:ascii="Times New Roman" w:eastAsia="標楷體" w:hAnsi="Times New Roman" w:hint="eastAsia"/>
          <w:sz w:val="20"/>
          <w:szCs w:val="20"/>
        </w:rPr>
        <w:t>不在此限。</w:t>
      </w:r>
    </w:p>
    <w:p w14:paraId="2BC1E396" w14:textId="3E23C2B8" w:rsidR="004839FD" w:rsidRPr="008F73CF" w:rsidRDefault="004839FD" w:rsidP="00615391">
      <w:pPr>
        <w:pStyle w:val="aa"/>
        <w:numPr>
          <w:ilvl w:val="0"/>
          <w:numId w:val="2"/>
        </w:numPr>
        <w:adjustRightInd w:val="0"/>
        <w:snapToGrid w:val="0"/>
        <w:spacing w:line="320" w:lineRule="atLeast"/>
        <w:ind w:leftChars="0" w:left="426" w:hanging="426"/>
        <w:jc w:val="both"/>
        <w:rPr>
          <w:rFonts w:ascii="Times New Roman" w:eastAsia="標楷體" w:hAnsi="Times New Roman"/>
          <w:sz w:val="20"/>
          <w:szCs w:val="20"/>
        </w:rPr>
      </w:pPr>
      <w:r w:rsidRPr="008F73CF">
        <w:rPr>
          <w:rFonts w:ascii="Times New Roman" w:eastAsia="標楷體" w:hAnsi="Times New Roman" w:hint="eastAsia"/>
          <w:b/>
          <w:sz w:val="20"/>
          <w:szCs w:val="20"/>
        </w:rPr>
        <w:t>公開說明書之分送、揭露及取閱方式：如經投資人同意承銷商得以電子郵件方式交付公開說明書，投資人並得至公開資訊觀測站之公開說明書電子檔案免費查詢系統</w:t>
      </w:r>
      <w:r w:rsidRPr="008F73CF">
        <w:rPr>
          <w:rFonts w:ascii="Times New Roman" w:eastAsia="標楷體" w:hAnsi="Times New Roman"/>
          <w:b/>
          <w:sz w:val="20"/>
          <w:szCs w:val="20"/>
        </w:rPr>
        <w:t>(</w:t>
      </w:r>
      <w:hyperlink r:id="rId8" w:history="1">
        <w:r w:rsidR="00825722" w:rsidRPr="008F73CF">
          <w:rPr>
            <w:rStyle w:val="ab"/>
            <w:rFonts w:ascii="Times New Roman" w:eastAsia="標楷體" w:hAnsi="Times New Roman"/>
            <w:b/>
            <w:sz w:val="20"/>
            <w:szCs w:val="20"/>
          </w:rPr>
          <w:t>http://mops.twse.com.tw</w:t>
        </w:r>
      </w:hyperlink>
      <w:r w:rsidRPr="008F73CF">
        <w:rPr>
          <w:rFonts w:ascii="Times New Roman" w:eastAsia="標楷體" w:hAnsi="Times New Roman"/>
          <w:b/>
          <w:sz w:val="20"/>
          <w:szCs w:val="20"/>
        </w:rPr>
        <w:t>)</w:t>
      </w:r>
      <w:r w:rsidRPr="008F73CF">
        <w:rPr>
          <w:rFonts w:ascii="Times New Roman" w:eastAsia="標楷體" w:hAnsi="Times New Roman" w:hint="eastAsia"/>
          <w:b/>
          <w:sz w:val="20"/>
          <w:szCs w:val="20"/>
        </w:rPr>
        <w:t>，或至承銷商網站</w:t>
      </w:r>
      <w:r w:rsidRPr="008F73CF">
        <w:rPr>
          <w:rFonts w:ascii="Times New Roman" w:eastAsia="標楷體" w:hAnsi="Times New Roman"/>
          <w:b/>
          <w:sz w:val="20"/>
          <w:szCs w:val="20"/>
        </w:rPr>
        <w:t>(</w:t>
      </w:r>
      <w:r w:rsidR="008F73CF" w:rsidRPr="008F73CF">
        <w:rPr>
          <w:rFonts w:ascii="Times New Roman" w:eastAsia="標楷體" w:hAnsi="Times New Roman" w:hint="eastAsia"/>
          <w:b/>
          <w:sz w:val="20"/>
          <w:szCs w:val="20"/>
        </w:rPr>
        <w:t>永豐金證券股份有限公司，網址：</w:t>
      </w:r>
      <w:hyperlink r:id="rId9" w:history="1">
        <w:r w:rsidR="008F73CF" w:rsidRPr="008F73CF">
          <w:rPr>
            <w:rStyle w:val="ab"/>
            <w:rFonts w:ascii="Times New Roman" w:eastAsia="標楷體" w:hAnsi="Times New Roman" w:hint="eastAsia"/>
            <w:b/>
            <w:sz w:val="20"/>
            <w:szCs w:val="20"/>
          </w:rPr>
          <w:t>http://www.sinotrade.com.tw</w:t>
        </w:r>
      </w:hyperlink>
      <w:r w:rsidR="008F73CF" w:rsidRPr="008F73CF">
        <w:rPr>
          <w:rFonts w:ascii="Times New Roman" w:eastAsia="標楷體" w:hAnsi="Times New Roman" w:hint="eastAsia"/>
          <w:b/>
          <w:sz w:val="20"/>
          <w:szCs w:val="20"/>
        </w:rPr>
        <w:t>；玉山商業銀行股份有限公司，網址：</w:t>
      </w:r>
      <w:hyperlink r:id="rId10" w:history="1">
        <w:r w:rsidR="008F73CF" w:rsidRPr="008F73CF">
          <w:rPr>
            <w:rStyle w:val="ab"/>
            <w:rFonts w:ascii="Times New Roman" w:eastAsia="標楷體" w:hAnsi="Times New Roman" w:hint="eastAsia"/>
            <w:b/>
            <w:sz w:val="20"/>
            <w:szCs w:val="20"/>
          </w:rPr>
          <w:t>https://www.esunbank.com</w:t>
        </w:r>
      </w:hyperlink>
      <w:r w:rsidR="008F73CF" w:rsidRPr="008F73CF">
        <w:rPr>
          <w:rFonts w:ascii="Times New Roman" w:eastAsia="標楷體" w:hAnsi="Times New Roman" w:hint="eastAsia"/>
          <w:b/>
          <w:sz w:val="20"/>
          <w:szCs w:val="20"/>
        </w:rPr>
        <w:t>；第一商業銀行股份有限公司，網址：</w:t>
      </w:r>
      <w:hyperlink r:id="rId11" w:history="1">
        <w:r w:rsidR="008F73CF" w:rsidRPr="008F73CF">
          <w:rPr>
            <w:rStyle w:val="ab"/>
            <w:rFonts w:ascii="Times New Roman" w:eastAsia="標楷體" w:hAnsi="Times New Roman" w:hint="eastAsia"/>
            <w:b/>
            <w:sz w:val="20"/>
            <w:szCs w:val="20"/>
          </w:rPr>
          <w:t>https://www.firstbank.com.tw</w:t>
        </w:r>
      </w:hyperlink>
      <w:r w:rsidR="008F73CF" w:rsidRPr="008F73CF">
        <w:rPr>
          <w:rFonts w:ascii="Times New Roman" w:eastAsia="標楷體" w:hAnsi="Times New Roman" w:hint="eastAsia"/>
          <w:b/>
          <w:sz w:val="20"/>
          <w:szCs w:val="20"/>
        </w:rPr>
        <w:t>；台新國際商業銀行股份有限公司，網址：</w:t>
      </w:r>
      <w:hyperlink r:id="rId12" w:history="1">
        <w:r w:rsidR="008F73CF" w:rsidRPr="008F73CF">
          <w:rPr>
            <w:rStyle w:val="ab"/>
            <w:rFonts w:ascii="Times New Roman" w:eastAsia="標楷體" w:hAnsi="Times New Roman" w:hint="eastAsia"/>
            <w:b/>
            <w:sz w:val="20"/>
            <w:szCs w:val="20"/>
          </w:rPr>
          <w:t>https://www.taishinbank.com.tw</w:t>
        </w:r>
      </w:hyperlink>
      <w:r w:rsidR="008F73CF" w:rsidRPr="008F73CF">
        <w:rPr>
          <w:rFonts w:ascii="Times New Roman" w:eastAsia="標楷體" w:hAnsi="Times New Roman" w:hint="eastAsia"/>
          <w:b/>
          <w:sz w:val="20"/>
          <w:szCs w:val="20"/>
        </w:rPr>
        <w:t>；陽信商業銀行股份有限公司，網址：</w:t>
      </w:r>
      <w:hyperlink r:id="rId13" w:history="1">
        <w:r w:rsidR="008F73CF" w:rsidRPr="008F73CF">
          <w:rPr>
            <w:rStyle w:val="ab"/>
            <w:rFonts w:ascii="Times New Roman" w:eastAsia="標楷體" w:hAnsi="Times New Roman" w:hint="eastAsia"/>
            <w:b/>
            <w:sz w:val="20"/>
            <w:szCs w:val="20"/>
          </w:rPr>
          <w:t>https://www.sunnybank.com.tw</w:t>
        </w:r>
      </w:hyperlink>
      <w:r w:rsidR="008F73CF" w:rsidRPr="008F73CF">
        <w:rPr>
          <w:rFonts w:ascii="Times New Roman" w:eastAsia="標楷體" w:hAnsi="Times New Roman" w:hint="eastAsia"/>
          <w:b/>
          <w:sz w:val="20"/>
          <w:szCs w:val="20"/>
        </w:rPr>
        <w:t>；元大證券股份有限公司，網址：</w:t>
      </w:r>
      <w:hyperlink r:id="rId14" w:history="1">
        <w:r w:rsidR="008F73CF" w:rsidRPr="008F73CF">
          <w:rPr>
            <w:rStyle w:val="ab"/>
            <w:rFonts w:ascii="Times New Roman" w:eastAsia="標楷體" w:hAnsi="Times New Roman" w:hint="eastAsia"/>
            <w:b/>
            <w:sz w:val="20"/>
            <w:szCs w:val="20"/>
          </w:rPr>
          <w:t>https://www.yuanta.com.tw</w:t>
        </w:r>
      </w:hyperlink>
      <w:r w:rsidR="008F73CF" w:rsidRPr="008F73CF">
        <w:rPr>
          <w:rFonts w:ascii="Times New Roman" w:eastAsia="標楷體" w:hAnsi="Times New Roman" w:hint="eastAsia"/>
          <w:b/>
          <w:sz w:val="20"/>
          <w:szCs w:val="20"/>
        </w:rPr>
        <w:t>；摩根大通證券股份有限公司，網址：</w:t>
      </w:r>
      <w:hyperlink r:id="rId15" w:history="1">
        <w:r w:rsidR="008F73CF" w:rsidRPr="008F73CF">
          <w:rPr>
            <w:rStyle w:val="ab"/>
            <w:rFonts w:ascii="Times New Roman" w:eastAsia="標楷體" w:hAnsi="Times New Roman" w:hint="eastAsia"/>
            <w:b/>
            <w:sz w:val="20"/>
            <w:szCs w:val="20"/>
          </w:rPr>
          <w:t>http://www.jpmorgan.com</w:t>
        </w:r>
      </w:hyperlink>
      <w:r w:rsidR="0021100C" w:rsidRPr="008F73CF">
        <w:rPr>
          <w:rFonts w:ascii="Times New Roman" w:eastAsia="標楷體" w:hAnsi="Times New Roman"/>
          <w:b/>
          <w:sz w:val="20"/>
          <w:szCs w:val="20"/>
        </w:rPr>
        <w:t>)</w:t>
      </w:r>
      <w:r w:rsidRPr="008F73CF">
        <w:rPr>
          <w:rFonts w:ascii="Times New Roman" w:eastAsia="標楷體" w:hAnsi="Times New Roman" w:hint="eastAsia"/>
          <w:b/>
          <w:sz w:val="20"/>
          <w:szCs w:val="20"/>
        </w:rPr>
        <w:t>查詢下載。</w:t>
      </w:r>
      <w:r w:rsidRPr="008F73CF">
        <w:rPr>
          <w:rFonts w:ascii="Times New Roman" w:eastAsia="標楷體" w:hAnsi="Times New Roman" w:hint="eastAsia"/>
          <w:b/>
          <w:sz w:val="20"/>
          <w:szCs w:val="20"/>
        </w:rPr>
        <w:t xml:space="preserve"> </w:t>
      </w:r>
    </w:p>
    <w:p w14:paraId="49E907AA" w14:textId="719AB064" w:rsidR="000B3849" w:rsidRDefault="000B3849" w:rsidP="000B3849">
      <w:pPr>
        <w:pStyle w:val="aa"/>
        <w:numPr>
          <w:ilvl w:val="0"/>
          <w:numId w:val="2"/>
        </w:numPr>
        <w:ind w:leftChars="0" w:left="426"/>
        <w:rPr>
          <w:rFonts w:ascii="Times New Roman" w:eastAsia="標楷體" w:hAnsi="Times New Roman"/>
          <w:sz w:val="20"/>
          <w:szCs w:val="20"/>
        </w:rPr>
      </w:pPr>
      <w:r>
        <w:rPr>
          <w:rFonts w:ascii="Times New Roman" w:eastAsia="標楷體" w:hAnsi="Times New Roman" w:hint="eastAsia"/>
          <w:sz w:val="20"/>
          <w:szCs w:val="20"/>
        </w:rPr>
        <w:t>通知、繳交價款及交付本國際債方式：承銷商於發行日前通知投資人繳交價款之方式，投資人於發行日</w:t>
      </w:r>
      <w:r w:rsidR="006E2709">
        <w:rPr>
          <w:rFonts w:ascii="Times New Roman" w:eastAsia="標楷體" w:hAnsi="Times New Roman" w:hint="eastAsia"/>
          <w:sz w:val="20"/>
          <w:szCs w:val="20"/>
        </w:rPr>
        <w:t>(</w:t>
      </w:r>
      <w:r w:rsidR="006E2709">
        <w:rPr>
          <w:rFonts w:ascii="Times New Roman" w:eastAsia="標楷體" w:hAnsi="Times New Roman"/>
          <w:sz w:val="20"/>
          <w:szCs w:val="20"/>
        </w:rPr>
        <w:t>202</w:t>
      </w:r>
      <w:r w:rsidR="00861314">
        <w:rPr>
          <w:rFonts w:ascii="Times New Roman" w:eastAsia="標楷體" w:hAnsi="Times New Roman" w:hint="eastAsia"/>
          <w:sz w:val="20"/>
          <w:szCs w:val="20"/>
        </w:rPr>
        <w:t>6</w:t>
      </w:r>
      <w:r w:rsidR="006E2709">
        <w:rPr>
          <w:rFonts w:ascii="Times New Roman" w:eastAsia="標楷體" w:hAnsi="Times New Roman" w:hint="eastAsia"/>
          <w:sz w:val="20"/>
          <w:szCs w:val="20"/>
        </w:rPr>
        <w:t>年</w:t>
      </w:r>
      <w:r w:rsidR="00FA7C7B">
        <w:rPr>
          <w:rFonts w:ascii="Times New Roman" w:eastAsia="標楷體" w:hAnsi="Times New Roman" w:hint="eastAsia"/>
          <w:sz w:val="20"/>
          <w:szCs w:val="20"/>
        </w:rPr>
        <w:t>02</w:t>
      </w:r>
      <w:r w:rsidR="006E2709">
        <w:rPr>
          <w:rFonts w:ascii="Times New Roman" w:eastAsia="標楷體" w:hAnsi="Times New Roman" w:hint="eastAsia"/>
          <w:sz w:val="20"/>
          <w:szCs w:val="20"/>
        </w:rPr>
        <w:t>月</w:t>
      </w:r>
      <w:r w:rsidR="00861314">
        <w:rPr>
          <w:rFonts w:ascii="Times New Roman" w:eastAsia="標楷體" w:hAnsi="Times New Roman" w:hint="eastAsia"/>
          <w:sz w:val="20"/>
          <w:szCs w:val="20"/>
        </w:rPr>
        <w:t>04</w:t>
      </w:r>
      <w:r w:rsidR="006E2709">
        <w:rPr>
          <w:rFonts w:ascii="Times New Roman" w:eastAsia="標楷體" w:hAnsi="Times New Roman" w:hint="eastAsia"/>
          <w:sz w:val="20"/>
          <w:szCs w:val="20"/>
        </w:rPr>
        <w:t>日</w:t>
      </w:r>
      <w:r w:rsidR="006E2709">
        <w:rPr>
          <w:rFonts w:ascii="Times New Roman" w:eastAsia="標楷體" w:hAnsi="Times New Roman"/>
          <w:sz w:val="20"/>
          <w:szCs w:val="20"/>
        </w:rPr>
        <w:t>)</w:t>
      </w:r>
      <w:r>
        <w:rPr>
          <w:rFonts w:ascii="Times New Roman" w:eastAsia="標楷體" w:hAnsi="Times New Roman" w:hint="eastAsia"/>
          <w:sz w:val="20"/>
          <w:szCs w:val="20"/>
        </w:rPr>
        <w:t>以</w:t>
      </w:r>
      <w:r>
        <w:rPr>
          <w:rFonts w:ascii="Times New Roman" w:eastAsia="標楷體" w:hAnsi="Times New Roman"/>
          <w:sz w:val="20"/>
          <w:szCs w:val="20"/>
        </w:rPr>
        <w:t>Euroclear</w:t>
      </w:r>
      <w:r>
        <w:rPr>
          <w:rFonts w:ascii="Times New Roman" w:eastAsia="標楷體" w:hAnsi="Times New Roman" w:hint="eastAsia"/>
          <w:sz w:val="20"/>
          <w:szCs w:val="20"/>
        </w:rPr>
        <w:t>或</w:t>
      </w:r>
      <w:r>
        <w:rPr>
          <w:rFonts w:ascii="Times New Roman" w:eastAsia="標楷體" w:hAnsi="Times New Roman"/>
          <w:sz w:val="20"/>
          <w:szCs w:val="20"/>
        </w:rPr>
        <w:t>Clearstream(DVP)</w:t>
      </w:r>
      <w:r>
        <w:rPr>
          <w:rFonts w:ascii="Times New Roman" w:eastAsia="標楷體" w:hAnsi="Times New Roman" w:hint="eastAsia"/>
          <w:sz w:val="20"/>
          <w:szCs w:val="20"/>
        </w:rPr>
        <w:t>完成交割或於發行日將本債券之認購款項匯入承銷商指定帳戶，承銷商將本</w:t>
      </w:r>
      <w:proofErr w:type="gramStart"/>
      <w:r>
        <w:rPr>
          <w:rFonts w:ascii="Times New Roman" w:eastAsia="標楷體" w:hAnsi="Times New Roman" w:hint="eastAsia"/>
          <w:sz w:val="20"/>
          <w:szCs w:val="20"/>
        </w:rPr>
        <w:t>國際債撥入</w:t>
      </w:r>
      <w:proofErr w:type="gramEnd"/>
      <w:r>
        <w:rPr>
          <w:rFonts w:ascii="Times New Roman" w:eastAsia="標楷體" w:hAnsi="Times New Roman" w:hint="eastAsia"/>
          <w:sz w:val="20"/>
          <w:szCs w:val="20"/>
        </w:rPr>
        <w:t>投資人所指定之集保帳戶。</w:t>
      </w:r>
    </w:p>
    <w:p w14:paraId="660578DF" w14:textId="1C4250A3" w:rsidR="00F55E68" w:rsidRDefault="00886269" w:rsidP="00886269">
      <w:pPr>
        <w:adjustRightInd w:val="0"/>
        <w:snapToGrid w:val="0"/>
        <w:spacing w:line="320" w:lineRule="atLeast"/>
        <w:jc w:val="both"/>
        <w:rPr>
          <w:rFonts w:ascii="Times New Roman" w:eastAsia="標楷體" w:hAnsi="Times New Roman"/>
          <w:sz w:val="20"/>
          <w:szCs w:val="20"/>
        </w:rPr>
      </w:pPr>
      <w:r>
        <w:rPr>
          <w:rFonts w:ascii="Times New Roman" w:eastAsia="標楷體" w:hAnsi="Times New Roman" w:hint="eastAsia"/>
          <w:sz w:val="20"/>
          <w:szCs w:val="20"/>
        </w:rPr>
        <w:t>十、</w:t>
      </w:r>
      <w:r w:rsidR="00F55E68" w:rsidRPr="00886269">
        <w:rPr>
          <w:rFonts w:ascii="Times New Roman" w:eastAsia="標楷體" w:hAnsi="Times New Roman" w:hint="eastAsia"/>
          <w:sz w:val="20"/>
          <w:szCs w:val="20"/>
        </w:rPr>
        <w:t>會計師對</w:t>
      </w:r>
      <w:r w:rsidR="0075697F">
        <w:rPr>
          <w:rFonts w:ascii="Times New Roman" w:eastAsia="標楷體" w:hAnsi="Times New Roman" w:hint="eastAsia"/>
          <w:sz w:val="20"/>
          <w:szCs w:val="20"/>
        </w:rPr>
        <w:t>發行</w:t>
      </w:r>
      <w:r w:rsidR="00972379">
        <w:rPr>
          <w:rFonts w:ascii="Times New Roman" w:eastAsia="標楷體" w:hAnsi="Times New Roman" w:hint="eastAsia"/>
          <w:sz w:val="20"/>
          <w:szCs w:val="20"/>
        </w:rPr>
        <w:t>人</w:t>
      </w:r>
      <w:r w:rsidR="00F55E68" w:rsidRPr="00886269">
        <w:rPr>
          <w:rFonts w:ascii="Times New Roman" w:eastAsia="標楷體" w:hAnsi="Times New Roman" w:hint="eastAsia"/>
          <w:sz w:val="20"/>
          <w:szCs w:val="20"/>
        </w:rPr>
        <w:t>最近</w:t>
      </w:r>
      <w:proofErr w:type="gramStart"/>
      <w:r w:rsidR="00F55E68" w:rsidRPr="00886269">
        <w:rPr>
          <w:rFonts w:ascii="Times New Roman" w:eastAsia="標楷體" w:hAnsi="Times New Roman" w:hint="eastAsia"/>
          <w:sz w:val="20"/>
          <w:szCs w:val="20"/>
        </w:rPr>
        <w:t>三</w:t>
      </w:r>
      <w:proofErr w:type="gramEnd"/>
      <w:r w:rsidR="00F55E68" w:rsidRPr="00886269">
        <w:rPr>
          <w:rFonts w:ascii="Times New Roman" w:eastAsia="標楷體" w:hAnsi="Times New Roman" w:hint="eastAsia"/>
          <w:sz w:val="20"/>
          <w:szCs w:val="20"/>
        </w:rPr>
        <w:t>年度財務資料之查核簽證意見：</w:t>
      </w:r>
    </w:p>
    <w:tbl>
      <w:tblPr>
        <w:tblW w:w="827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1"/>
        <w:gridCol w:w="3685"/>
        <w:gridCol w:w="3061"/>
      </w:tblGrid>
      <w:tr w:rsidR="004839FD" w:rsidRPr="00F21E43" w14:paraId="6983F6CE" w14:textId="77777777" w:rsidTr="00F4743B">
        <w:trPr>
          <w:trHeight w:val="283"/>
        </w:trPr>
        <w:tc>
          <w:tcPr>
            <w:tcW w:w="1531" w:type="dxa"/>
            <w:vAlign w:val="center"/>
          </w:tcPr>
          <w:p w14:paraId="2572A0D1" w14:textId="77777777" w:rsidR="004839FD" w:rsidRPr="00F21E43" w:rsidRDefault="004839FD" w:rsidP="00F4743B">
            <w:pPr>
              <w:pStyle w:val="aa"/>
              <w:adjustRightInd w:val="0"/>
              <w:snapToGrid w:val="0"/>
              <w:spacing w:line="180" w:lineRule="atLeast"/>
              <w:ind w:leftChars="0" w:left="0"/>
              <w:jc w:val="center"/>
              <w:rPr>
                <w:rFonts w:ascii="Times New Roman" w:eastAsia="標楷體" w:hAnsi="Times New Roman"/>
                <w:sz w:val="20"/>
                <w:szCs w:val="20"/>
              </w:rPr>
            </w:pPr>
            <w:r w:rsidRPr="00F21E43">
              <w:rPr>
                <w:rFonts w:ascii="Times New Roman" w:eastAsia="標楷體" w:hAnsi="Times New Roman" w:hint="eastAsia"/>
                <w:sz w:val="20"/>
                <w:szCs w:val="20"/>
              </w:rPr>
              <w:lastRenderedPageBreak/>
              <w:t>年度</w:t>
            </w:r>
          </w:p>
        </w:tc>
        <w:tc>
          <w:tcPr>
            <w:tcW w:w="3685" w:type="dxa"/>
            <w:vAlign w:val="center"/>
          </w:tcPr>
          <w:p w14:paraId="39904433" w14:textId="77777777" w:rsidR="004839FD" w:rsidRPr="00F21E43" w:rsidRDefault="004839FD" w:rsidP="00F4743B">
            <w:pPr>
              <w:pStyle w:val="aa"/>
              <w:adjustRightInd w:val="0"/>
              <w:snapToGrid w:val="0"/>
              <w:spacing w:line="180" w:lineRule="atLeast"/>
              <w:ind w:leftChars="0" w:left="0"/>
              <w:jc w:val="center"/>
              <w:rPr>
                <w:rFonts w:ascii="Times New Roman" w:eastAsia="標楷體" w:hAnsi="Times New Roman"/>
                <w:sz w:val="20"/>
                <w:szCs w:val="20"/>
              </w:rPr>
            </w:pPr>
            <w:r w:rsidRPr="00F21E43">
              <w:rPr>
                <w:rFonts w:ascii="Times New Roman" w:eastAsia="標楷體" w:hAnsi="Times New Roman" w:hint="eastAsia"/>
                <w:sz w:val="20"/>
                <w:szCs w:val="20"/>
              </w:rPr>
              <w:t>會計師事務所</w:t>
            </w:r>
          </w:p>
        </w:tc>
        <w:tc>
          <w:tcPr>
            <w:tcW w:w="3061" w:type="dxa"/>
            <w:vAlign w:val="center"/>
          </w:tcPr>
          <w:p w14:paraId="6E951CEF" w14:textId="77777777" w:rsidR="004839FD" w:rsidRPr="00F21E43" w:rsidRDefault="004839FD" w:rsidP="00F4743B">
            <w:pPr>
              <w:pStyle w:val="aa"/>
              <w:adjustRightInd w:val="0"/>
              <w:snapToGrid w:val="0"/>
              <w:spacing w:line="180" w:lineRule="atLeast"/>
              <w:ind w:leftChars="0" w:left="0"/>
              <w:jc w:val="center"/>
              <w:rPr>
                <w:rFonts w:ascii="Times New Roman" w:eastAsia="標楷體" w:hAnsi="Times New Roman"/>
                <w:sz w:val="20"/>
                <w:szCs w:val="20"/>
              </w:rPr>
            </w:pPr>
            <w:r w:rsidRPr="00F21E43">
              <w:rPr>
                <w:rFonts w:ascii="Times New Roman" w:eastAsia="標楷體" w:hAnsi="Times New Roman" w:hint="eastAsia"/>
                <w:sz w:val="20"/>
                <w:szCs w:val="20"/>
              </w:rPr>
              <w:t>查核簽證意見</w:t>
            </w:r>
          </w:p>
        </w:tc>
      </w:tr>
      <w:tr w:rsidR="00046915" w14:paraId="061DDECA" w14:textId="77777777" w:rsidTr="00A26F48">
        <w:trPr>
          <w:trHeight w:val="320"/>
        </w:trPr>
        <w:tc>
          <w:tcPr>
            <w:tcW w:w="1531" w:type="dxa"/>
          </w:tcPr>
          <w:p w14:paraId="06A031F4" w14:textId="52DC2718" w:rsidR="00046915" w:rsidRDefault="00046915" w:rsidP="00046915">
            <w:pPr>
              <w:pStyle w:val="aa"/>
              <w:adjustRightInd w:val="0"/>
              <w:snapToGrid w:val="0"/>
              <w:spacing w:line="320" w:lineRule="atLeast"/>
              <w:ind w:leftChars="0" w:left="0"/>
              <w:jc w:val="center"/>
              <w:rPr>
                <w:rFonts w:ascii="Times New Roman" w:eastAsia="標楷體" w:hAnsi="Times New Roman"/>
                <w:sz w:val="20"/>
                <w:szCs w:val="20"/>
              </w:rPr>
            </w:pPr>
            <w:r>
              <w:rPr>
                <w:rFonts w:ascii="Times New Roman" w:eastAsia="標楷體" w:hAnsi="Times New Roman"/>
                <w:sz w:val="20"/>
                <w:szCs w:val="20"/>
              </w:rPr>
              <w:t>20</w:t>
            </w:r>
            <w:r w:rsidR="00825722">
              <w:rPr>
                <w:rFonts w:ascii="Times New Roman" w:eastAsia="標楷體" w:hAnsi="Times New Roman"/>
                <w:sz w:val="20"/>
                <w:szCs w:val="20"/>
              </w:rPr>
              <w:t>2</w:t>
            </w:r>
            <w:r w:rsidR="00861314">
              <w:rPr>
                <w:rFonts w:ascii="Times New Roman" w:eastAsia="標楷體" w:hAnsi="Times New Roman" w:hint="eastAsia"/>
                <w:sz w:val="20"/>
                <w:szCs w:val="20"/>
              </w:rPr>
              <w:t>2</w:t>
            </w:r>
          </w:p>
        </w:tc>
        <w:tc>
          <w:tcPr>
            <w:tcW w:w="3685" w:type="dxa"/>
            <w:vAlign w:val="center"/>
          </w:tcPr>
          <w:p w14:paraId="4AA90D72" w14:textId="338B0A72" w:rsidR="00046915" w:rsidRDefault="00FA7C7B" w:rsidP="00046915">
            <w:pPr>
              <w:adjustRightInd w:val="0"/>
              <w:snapToGrid w:val="0"/>
              <w:spacing w:line="320" w:lineRule="atLeast"/>
              <w:jc w:val="center"/>
              <w:rPr>
                <w:rFonts w:ascii="Times New Roman" w:eastAsia="標楷體" w:hAnsi="Times New Roman"/>
                <w:sz w:val="20"/>
                <w:szCs w:val="20"/>
              </w:rPr>
            </w:pPr>
            <w:r w:rsidRPr="00FA7C7B">
              <w:rPr>
                <w:rFonts w:ascii="Times New Roman" w:eastAsia="標楷體" w:hAnsi="Times New Roman"/>
                <w:sz w:val="20"/>
                <w:szCs w:val="20"/>
              </w:rPr>
              <w:t>PricewaterhouseCoopers LLP</w:t>
            </w:r>
          </w:p>
        </w:tc>
        <w:tc>
          <w:tcPr>
            <w:tcW w:w="3061" w:type="dxa"/>
            <w:vAlign w:val="center"/>
          </w:tcPr>
          <w:p w14:paraId="5275A3E8" w14:textId="40A2D924" w:rsidR="00046915" w:rsidRDefault="00FA7C7B" w:rsidP="00046915">
            <w:pPr>
              <w:adjustRightInd w:val="0"/>
              <w:snapToGrid w:val="0"/>
              <w:spacing w:line="320" w:lineRule="atLeast"/>
              <w:jc w:val="center"/>
              <w:rPr>
                <w:rFonts w:ascii="Times New Roman" w:eastAsia="標楷體" w:hAnsi="Times New Roman"/>
                <w:sz w:val="20"/>
                <w:szCs w:val="20"/>
              </w:rPr>
            </w:pPr>
            <w:r w:rsidRPr="00FA7C7B">
              <w:rPr>
                <w:rFonts w:ascii="Times New Roman" w:eastAsia="標楷體" w:hAnsi="Times New Roman"/>
                <w:sz w:val="20"/>
                <w:szCs w:val="20"/>
              </w:rPr>
              <w:t>Unqualified</w:t>
            </w:r>
          </w:p>
        </w:tc>
      </w:tr>
      <w:tr w:rsidR="00FA7C7B" w14:paraId="11DB4C9C" w14:textId="77777777" w:rsidTr="00A26F48">
        <w:trPr>
          <w:trHeight w:val="320"/>
        </w:trPr>
        <w:tc>
          <w:tcPr>
            <w:tcW w:w="1531" w:type="dxa"/>
          </w:tcPr>
          <w:p w14:paraId="42F8A740" w14:textId="31AB05B2" w:rsidR="00FA7C7B" w:rsidRDefault="00FA7C7B" w:rsidP="00FA7C7B">
            <w:pPr>
              <w:pStyle w:val="aa"/>
              <w:adjustRightInd w:val="0"/>
              <w:snapToGrid w:val="0"/>
              <w:spacing w:line="320" w:lineRule="atLeast"/>
              <w:ind w:leftChars="0" w:left="0"/>
              <w:jc w:val="center"/>
              <w:rPr>
                <w:rFonts w:ascii="Times New Roman" w:eastAsia="標楷體" w:hAnsi="Times New Roman"/>
                <w:sz w:val="20"/>
                <w:szCs w:val="20"/>
              </w:rPr>
            </w:pPr>
            <w:r>
              <w:rPr>
                <w:rFonts w:ascii="Times New Roman" w:eastAsia="標楷體" w:hAnsi="Times New Roman"/>
                <w:sz w:val="20"/>
                <w:szCs w:val="20"/>
              </w:rPr>
              <w:t>20</w:t>
            </w:r>
            <w:r>
              <w:rPr>
                <w:rFonts w:ascii="Times New Roman" w:eastAsia="標楷體" w:hAnsi="Times New Roman" w:hint="eastAsia"/>
                <w:sz w:val="20"/>
                <w:szCs w:val="20"/>
              </w:rPr>
              <w:t>2</w:t>
            </w:r>
            <w:r w:rsidR="00861314">
              <w:rPr>
                <w:rFonts w:ascii="Times New Roman" w:eastAsia="標楷體" w:hAnsi="Times New Roman" w:hint="eastAsia"/>
                <w:sz w:val="20"/>
                <w:szCs w:val="20"/>
              </w:rPr>
              <w:t>3</w:t>
            </w:r>
          </w:p>
        </w:tc>
        <w:tc>
          <w:tcPr>
            <w:tcW w:w="3685" w:type="dxa"/>
            <w:vAlign w:val="center"/>
          </w:tcPr>
          <w:p w14:paraId="5835211C" w14:textId="096CDBCD" w:rsidR="00FA7C7B" w:rsidRDefault="00FA7C7B" w:rsidP="00FA7C7B">
            <w:pPr>
              <w:adjustRightInd w:val="0"/>
              <w:snapToGrid w:val="0"/>
              <w:spacing w:line="320" w:lineRule="atLeast"/>
              <w:jc w:val="center"/>
              <w:rPr>
                <w:rFonts w:ascii="Times New Roman" w:eastAsia="標楷體" w:hAnsi="Times New Roman"/>
                <w:sz w:val="20"/>
                <w:szCs w:val="20"/>
              </w:rPr>
            </w:pPr>
            <w:r w:rsidRPr="00FA7C7B">
              <w:rPr>
                <w:rFonts w:ascii="Times New Roman" w:eastAsia="標楷體" w:hAnsi="Times New Roman"/>
                <w:sz w:val="20"/>
                <w:szCs w:val="20"/>
              </w:rPr>
              <w:t>PricewaterhouseCoopers LLP</w:t>
            </w:r>
          </w:p>
        </w:tc>
        <w:tc>
          <w:tcPr>
            <w:tcW w:w="3061" w:type="dxa"/>
            <w:vAlign w:val="center"/>
          </w:tcPr>
          <w:p w14:paraId="0944075E" w14:textId="17FCAB8D" w:rsidR="00FA7C7B" w:rsidRDefault="00FA7C7B" w:rsidP="00FA7C7B">
            <w:pPr>
              <w:adjustRightInd w:val="0"/>
              <w:snapToGrid w:val="0"/>
              <w:spacing w:line="320" w:lineRule="atLeast"/>
              <w:jc w:val="center"/>
              <w:rPr>
                <w:rFonts w:ascii="Times New Roman" w:eastAsia="標楷體" w:hAnsi="Times New Roman"/>
                <w:sz w:val="20"/>
                <w:szCs w:val="20"/>
              </w:rPr>
            </w:pPr>
            <w:r w:rsidRPr="00FA7C7B">
              <w:rPr>
                <w:rFonts w:ascii="Times New Roman" w:eastAsia="標楷體" w:hAnsi="Times New Roman"/>
                <w:sz w:val="20"/>
                <w:szCs w:val="20"/>
              </w:rPr>
              <w:t>Unqualified</w:t>
            </w:r>
          </w:p>
        </w:tc>
      </w:tr>
      <w:tr w:rsidR="00FA7C7B" w14:paraId="1236C0EB" w14:textId="77777777" w:rsidTr="00A26F48">
        <w:trPr>
          <w:trHeight w:val="320"/>
        </w:trPr>
        <w:tc>
          <w:tcPr>
            <w:tcW w:w="1531" w:type="dxa"/>
          </w:tcPr>
          <w:p w14:paraId="2516BDA3" w14:textId="4EA296FC" w:rsidR="00FA7C7B" w:rsidRDefault="00FA7C7B" w:rsidP="00FA7C7B">
            <w:pPr>
              <w:pStyle w:val="aa"/>
              <w:adjustRightInd w:val="0"/>
              <w:snapToGrid w:val="0"/>
              <w:spacing w:line="320" w:lineRule="atLeast"/>
              <w:ind w:leftChars="0" w:left="0"/>
              <w:jc w:val="center"/>
              <w:rPr>
                <w:rFonts w:ascii="Times New Roman" w:eastAsia="標楷體" w:hAnsi="Times New Roman"/>
                <w:sz w:val="20"/>
                <w:szCs w:val="20"/>
              </w:rPr>
            </w:pPr>
            <w:r>
              <w:rPr>
                <w:rFonts w:ascii="Times New Roman" w:eastAsia="標楷體" w:hAnsi="Times New Roman"/>
                <w:sz w:val="20"/>
                <w:szCs w:val="20"/>
              </w:rPr>
              <w:t>20</w:t>
            </w:r>
            <w:r>
              <w:rPr>
                <w:rFonts w:ascii="Times New Roman" w:eastAsia="標楷體" w:hAnsi="Times New Roman" w:hint="eastAsia"/>
                <w:sz w:val="20"/>
                <w:szCs w:val="20"/>
              </w:rPr>
              <w:t>2</w:t>
            </w:r>
            <w:r w:rsidR="00861314">
              <w:rPr>
                <w:rFonts w:ascii="Times New Roman" w:eastAsia="標楷體" w:hAnsi="Times New Roman" w:hint="eastAsia"/>
                <w:sz w:val="20"/>
                <w:szCs w:val="20"/>
              </w:rPr>
              <w:t>4</w:t>
            </w:r>
          </w:p>
        </w:tc>
        <w:tc>
          <w:tcPr>
            <w:tcW w:w="3685" w:type="dxa"/>
            <w:vAlign w:val="center"/>
          </w:tcPr>
          <w:p w14:paraId="7475DC32" w14:textId="3520B7A6" w:rsidR="00FA7C7B" w:rsidRDefault="00FA7C7B" w:rsidP="00FA7C7B">
            <w:pPr>
              <w:adjustRightInd w:val="0"/>
              <w:snapToGrid w:val="0"/>
              <w:spacing w:line="320" w:lineRule="atLeast"/>
              <w:jc w:val="center"/>
              <w:rPr>
                <w:rFonts w:ascii="Times New Roman" w:eastAsia="標楷體" w:hAnsi="Times New Roman"/>
                <w:sz w:val="20"/>
                <w:szCs w:val="20"/>
              </w:rPr>
            </w:pPr>
            <w:r w:rsidRPr="00FA7C7B">
              <w:rPr>
                <w:rFonts w:ascii="Times New Roman" w:eastAsia="標楷體" w:hAnsi="Times New Roman"/>
                <w:sz w:val="20"/>
                <w:szCs w:val="20"/>
              </w:rPr>
              <w:t>PricewaterhouseCoopers LLP</w:t>
            </w:r>
          </w:p>
        </w:tc>
        <w:tc>
          <w:tcPr>
            <w:tcW w:w="3061" w:type="dxa"/>
            <w:vAlign w:val="center"/>
          </w:tcPr>
          <w:p w14:paraId="688D5D07" w14:textId="74F1C35B" w:rsidR="00FA7C7B" w:rsidRDefault="00FA7C7B" w:rsidP="00FA7C7B">
            <w:pPr>
              <w:adjustRightInd w:val="0"/>
              <w:snapToGrid w:val="0"/>
              <w:spacing w:line="320" w:lineRule="atLeast"/>
              <w:jc w:val="center"/>
              <w:rPr>
                <w:rFonts w:ascii="Times New Roman" w:eastAsia="標楷體" w:hAnsi="Times New Roman"/>
                <w:sz w:val="20"/>
                <w:szCs w:val="20"/>
              </w:rPr>
            </w:pPr>
            <w:r w:rsidRPr="00FA7C7B">
              <w:rPr>
                <w:rFonts w:ascii="Times New Roman" w:eastAsia="標楷體" w:hAnsi="Times New Roman"/>
                <w:sz w:val="20"/>
                <w:szCs w:val="20"/>
              </w:rPr>
              <w:t>Unqualified</w:t>
            </w:r>
          </w:p>
        </w:tc>
      </w:tr>
    </w:tbl>
    <w:p w14:paraId="6DC15AF3" w14:textId="0953276F" w:rsidR="00710467" w:rsidRPr="00710467" w:rsidRDefault="00710467" w:rsidP="008831D5">
      <w:pPr>
        <w:adjustRightInd w:val="0"/>
        <w:snapToGrid w:val="0"/>
        <w:spacing w:line="320" w:lineRule="atLeast"/>
        <w:jc w:val="both"/>
        <w:rPr>
          <w:rFonts w:ascii="Times New Roman" w:eastAsia="標楷體" w:hAnsi="Times New Roman"/>
          <w:sz w:val="20"/>
          <w:szCs w:val="20"/>
        </w:rPr>
      </w:pPr>
      <w:r w:rsidRPr="00710467">
        <w:rPr>
          <w:rFonts w:ascii="Times New Roman" w:eastAsia="標楷體" w:hAnsi="Times New Roman" w:hint="eastAsia"/>
          <w:sz w:val="20"/>
          <w:szCs w:val="20"/>
        </w:rPr>
        <w:t>十</w:t>
      </w:r>
      <w:r w:rsidR="000B3849">
        <w:rPr>
          <w:rFonts w:ascii="Times New Roman" w:eastAsia="標楷體" w:hAnsi="Times New Roman" w:hint="eastAsia"/>
          <w:sz w:val="20"/>
          <w:szCs w:val="20"/>
        </w:rPr>
        <w:t>一</w:t>
      </w:r>
      <w:r w:rsidRPr="00710467">
        <w:rPr>
          <w:rFonts w:ascii="Times New Roman" w:eastAsia="標楷體" w:hAnsi="Times New Roman" w:hint="eastAsia"/>
          <w:sz w:val="20"/>
          <w:szCs w:val="20"/>
        </w:rPr>
        <w:t>、金融監督管理委員會或中華民國證券商業同業公會規定應行揭露事項：無。</w:t>
      </w:r>
    </w:p>
    <w:p w14:paraId="2DCB1BE2" w14:textId="1657307E" w:rsidR="008831D5" w:rsidRDefault="00710467" w:rsidP="008831D5">
      <w:pPr>
        <w:adjustRightInd w:val="0"/>
        <w:snapToGrid w:val="0"/>
        <w:spacing w:line="320" w:lineRule="atLeast"/>
        <w:jc w:val="both"/>
        <w:rPr>
          <w:rFonts w:ascii="Times New Roman" w:eastAsia="標楷體" w:hAnsi="Times New Roman"/>
          <w:b/>
          <w:sz w:val="20"/>
          <w:szCs w:val="20"/>
        </w:rPr>
      </w:pPr>
      <w:r>
        <w:rPr>
          <w:rFonts w:ascii="Times New Roman" w:eastAsia="標楷體" w:hAnsi="Times New Roman" w:hint="eastAsia"/>
          <w:b/>
          <w:sz w:val="20"/>
          <w:szCs w:val="20"/>
        </w:rPr>
        <w:t>十</w:t>
      </w:r>
      <w:r w:rsidR="000B3849">
        <w:rPr>
          <w:rFonts w:ascii="Times New Roman" w:eastAsia="標楷體" w:hAnsi="Times New Roman" w:hint="eastAsia"/>
          <w:b/>
          <w:sz w:val="20"/>
          <w:szCs w:val="20"/>
        </w:rPr>
        <w:t>二</w:t>
      </w:r>
      <w:r w:rsidR="008831D5" w:rsidRPr="008831D5">
        <w:rPr>
          <w:rFonts w:ascii="Times New Roman" w:eastAsia="標楷體" w:hAnsi="Times New Roman" w:hint="eastAsia"/>
          <w:b/>
          <w:sz w:val="20"/>
          <w:szCs w:val="20"/>
        </w:rPr>
        <w:t>、投資</w:t>
      </w:r>
      <w:r w:rsidR="008831D5" w:rsidRPr="008F0CBA">
        <w:rPr>
          <w:rFonts w:ascii="Times New Roman" w:eastAsia="標楷體" w:hAnsi="Times New Roman" w:hint="eastAsia"/>
          <w:b/>
          <w:sz w:val="20"/>
          <w:szCs w:val="20"/>
        </w:rPr>
        <w:t>人於申購前，應詳閱本公司債之公開說明書。</w:t>
      </w:r>
    </w:p>
    <w:p w14:paraId="63F96D77" w14:textId="70CD1722" w:rsidR="00205D27" w:rsidRPr="008831D5" w:rsidRDefault="00710467" w:rsidP="008831D5">
      <w:pPr>
        <w:adjustRightInd w:val="0"/>
        <w:snapToGrid w:val="0"/>
        <w:spacing w:line="320" w:lineRule="atLeast"/>
        <w:jc w:val="both"/>
        <w:rPr>
          <w:rFonts w:ascii="Times New Roman" w:eastAsia="標楷體" w:hAnsi="Times New Roman"/>
          <w:sz w:val="20"/>
          <w:szCs w:val="20"/>
        </w:rPr>
      </w:pPr>
      <w:r>
        <w:rPr>
          <w:rFonts w:ascii="Times New Roman" w:eastAsia="標楷體" w:hAnsi="Times New Roman" w:hint="eastAsia"/>
          <w:sz w:val="20"/>
          <w:szCs w:val="20"/>
        </w:rPr>
        <w:t>十</w:t>
      </w:r>
      <w:r w:rsidR="000B3849">
        <w:rPr>
          <w:rFonts w:ascii="Times New Roman" w:eastAsia="標楷體" w:hAnsi="Times New Roman" w:hint="eastAsia"/>
          <w:sz w:val="20"/>
          <w:szCs w:val="20"/>
        </w:rPr>
        <w:t>三</w:t>
      </w:r>
      <w:r w:rsidR="008831D5" w:rsidRPr="008831D5">
        <w:rPr>
          <w:rFonts w:ascii="Times New Roman" w:eastAsia="標楷體" w:hAnsi="Times New Roman" w:hint="eastAsia"/>
          <w:sz w:val="20"/>
          <w:szCs w:val="20"/>
        </w:rPr>
        <w:t>、</w:t>
      </w:r>
      <w:r w:rsidR="00F55E68" w:rsidRPr="008831D5">
        <w:rPr>
          <w:rFonts w:ascii="Times New Roman" w:eastAsia="標楷體" w:hAnsi="Times New Roman" w:hint="eastAsia"/>
          <w:sz w:val="20"/>
          <w:szCs w:val="20"/>
        </w:rPr>
        <w:t>其他為保護公益及投資人應補充揭露事項：無。</w:t>
      </w:r>
    </w:p>
    <w:sectPr w:rsidR="00205D27" w:rsidRPr="008831D5" w:rsidSect="00150AB7">
      <w:headerReference w:type="default" r:id="rId16"/>
      <w:pgSz w:w="11906" w:h="16838"/>
      <w:pgMar w:top="1134" w:right="907" w:bottom="964"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7DDF9" w14:textId="77777777" w:rsidR="000F6A47" w:rsidRDefault="000F6A47" w:rsidP="00DF28B8">
      <w:r>
        <w:separator/>
      </w:r>
    </w:p>
  </w:endnote>
  <w:endnote w:type="continuationSeparator" w:id="0">
    <w:p w14:paraId="4A00A331" w14:textId="77777777" w:rsidR="000F6A47" w:rsidRDefault="000F6A47" w:rsidP="00DF2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DFKai-SB"/>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586FF" w14:textId="77777777" w:rsidR="000F6A47" w:rsidRDefault="000F6A47" w:rsidP="00DF28B8">
      <w:r>
        <w:separator/>
      </w:r>
    </w:p>
  </w:footnote>
  <w:footnote w:type="continuationSeparator" w:id="0">
    <w:p w14:paraId="1B363B02" w14:textId="77777777" w:rsidR="000F6A47" w:rsidRDefault="000F6A47" w:rsidP="00DF2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DD265" w14:textId="7B2BF40A" w:rsidR="00693797" w:rsidRDefault="00693797">
    <w:pPr>
      <w:pStyle w:val="a3"/>
    </w:pPr>
    <w:r w:rsidRPr="00205D27">
      <w:rPr>
        <w:noProof/>
      </w:rPr>
      <w:drawing>
        <wp:anchor distT="0" distB="0" distL="114300" distR="114300" simplePos="0" relativeHeight="251659264" behindDoc="1" locked="0" layoutInCell="1" allowOverlap="1" wp14:anchorId="603E12D3" wp14:editId="3A5078D5">
          <wp:simplePos x="0" y="0"/>
          <wp:positionH relativeFrom="column">
            <wp:posOffset>47625</wp:posOffset>
          </wp:positionH>
          <wp:positionV relativeFrom="paragraph">
            <wp:posOffset>-361950</wp:posOffset>
          </wp:positionV>
          <wp:extent cx="1842135" cy="453390"/>
          <wp:effectExtent l="0" t="0" r="5715" b="3810"/>
          <wp:wrapThrough wrapText="bothSides">
            <wp:wrapPolygon edited="0">
              <wp:start x="0" y="0"/>
              <wp:lineTo x="0" y="20874"/>
              <wp:lineTo x="21444" y="20874"/>
              <wp:lineTo x="21444" y="0"/>
              <wp:lineTo x="0" y="0"/>
            </wp:wrapPolygon>
          </wp:wrapThrough>
          <wp:docPr id="2" name="Picture 10" descr="Group_02_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Group_02_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2135" cy="4533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03BFE"/>
    <w:multiLevelType w:val="hybridMultilevel"/>
    <w:tmpl w:val="813A3150"/>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3C053B77"/>
    <w:multiLevelType w:val="hybridMultilevel"/>
    <w:tmpl w:val="E430BF5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5DD165B8"/>
    <w:multiLevelType w:val="hybridMultilevel"/>
    <w:tmpl w:val="279CD46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6B5C0998"/>
    <w:multiLevelType w:val="hybridMultilevel"/>
    <w:tmpl w:val="4E543D82"/>
    <w:lvl w:ilvl="0" w:tplc="04090015">
      <w:start w:val="1"/>
      <w:numFmt w:val="taiwaneseCountingThousand"/>
      <w:lvlText w:val="%1、"/>
      <w:lvlJc w:val="left"/>
      <w:pPr>
        <w:ind w:left="1757" w:hanging="480"/>
      </w:pPr>
      <w:rPr>
        <w:rFonts w:cs="Times New Roman"/>
      </w:rPr>
    </w:lvl>
    <w:lvl w:ilvl="1" w:tplc="23D2A9B0">
      <w:start w:val="1"/>
      <w:numFmt w:val="taiwaneseCountingThousand"/>
      <w:lvlText w:val="(%2)"/>
      <w:lvlJc w:val="left"/>
      <w:pPr>
        <w:ind w:left="960" w:hanging="480"/>
      </w:pPr>
      <w:rPr>
        <w:rFonts w:cs="Times New Roman" w:hint="default"/>
      </w:rPr>
    </w:lvl>
    <w:lvl w:ilvl="2" w:tplc="0409000F">
      <w:start w:val="1"/>
      <w:numFmt w:val="decimal"/>
      <w:lvlText w:val="%3."/>
      <w:lvlJc w:val="left"/>
      <w:pPr>
        <w:ind w:left="1440" w:hanging="480"/>
      </w:pPr>
      <w:rPr>
        <w:rFonts w:cs="Times New Roman"/>
      </w:rPr>
    </w:lvl>
    <w:lvl w:ilvl="3" w:tplc="FC1415F6">
      <w:start w:val="18"/>
      <w:numFmt w:val="decimal"/>
      <w:lvlText w:val="%4"/>
      <w:lvlJc w:val="left"/>
      <w:pPr>
        <w:ind w:left="1800" w:hanging="360"/>
      </w:pPr>
      <w:rPr>
        <w:rFonts w:hint="default"/>
        <w:b/>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16cid:durableId="813792876">
    <w:abstractNumId w:val="2"/>
  </w:num>
  <w:num w:numId="2" w16cid:durableId="1347634286">
    <w:abstractNumId w:val="3"/>
  </w:num>
  <w:num w:numId="3" w16cid:durableId="639463432">
    <w:abstractNumId w:val="0"/>
  </w:num>
  <w:num w:numId="4" w16cid:durableId="1008287810">
    <w:abstractNumId w:val="1"/>
  </w:num>
  <w:num w:numId="5" w16cid:durableId="368335856">
    <w:abstractNumId w:val="3"/>
    <w:lvlOverride w:ilvl="0">
      <w:startOverride w:val="1"/>
    </w:lvlOverride>
    <w:lvlOverride w:ilvl="1">
      <w:startOverride w:val="1"/>
    </w:lvlOverride>
    <w:lvlOverride w:ilvl="2">
      <w:startOverride w:val="1"/>
    </w:lvlOverride>
    <w:lvlOverride w:ilvl="3">
      <w:startOverride w:val="1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8B8"/>
    <w:rsid w:val="00004B9F"/>
    <w:rsid w:val="00007351"/>
    <w:rsid w:val="0001162C"/>
    <w:rsid w:val="00012015"/>
    <w:rsid w:val="00014B2B"/>
    <w:rsid w:val="00015A5C"/>
    <w:rsid w:val="0002011A"/>
    <w:rsid w:val="000257D4"/>
    <w:rsid w:val="0004315E"/>
    <w:rsid w:val="00043CF4"/>
    <w:rsid w:val="00044ABA"/>
    <w:rsid w:val="00046915"/>
    <w:rsid w:val="00083BDD"/>
    <w:rsid w:val="00087687"/>
    <w:rsid w:val="00092576"/>
    <w:rsid w:val="000A15F2"/>
    <w:rsid w:val="000B13A0"/>
    <w:rsid w:val="000B3849"/>
    <w:rsid w:val="000B4370"/>
    <w:rsid w:val="000C027C"/>
    <w:rsid w:val="000D7747"/>
    <w:rsid w:val="000E46C1"/>
    <w:rsid w:val="000F6A47"/>
    <w:rsid w:val="00104757"/>
    <w:rsid w:val="001159A8"/>
    <w:rsid w:val="00117110"/>
    <w:rsid w:val="0012300E"/>
    <w:rsid w:val="001266B9"/>
    <w:rsid w:val="00150AB7"/>
    <w:rsid w:val="00154ECC"/>
    <w:rsid w:val="00193702"/>
    <w:rsid w:val="001A10D0"/>
    <w:rsid w:val="001A6B4A"/>
    <w:rsid w:val="001B619A"/>
    <w:rsid w:val="001D1FEE"/>
    <w:rsid w:val="001D44D1"/>
    <w:rsid w:val="001D528D"/>
    <w:rsid w:val="001E6B2C"/>
    <w:rsid w:val="001F4522"/>
    <w:rsid w:val="00200E18"/>
    <w:rsid w:val="00205D27"/>
    <w:rsid w:val="0021100C"/>
    <w:rsid w:val="00213303"/>
    <w:rsid w:val="00214652"/>
    <w:rsid w:val="0022080B"/>
    <w:rsid w:val="00220BB5"/>
    <w:rsid w:val="00262E24"/>
    <w:rsid w:val="00264B07"/>
    <w:rsid w:val="002758E2"/>
    <w:rsid w:val="002E2613"/>
    <w:rsid w:val="002F5A45"/>
    <w:rsid w:val="00317D71"/>
    <w:rsid w:val="003259AA"/>
    <w:rsid w:val="0032791F"/>
    <w:rsid w:val="00333984"/>
    <w:rsid w:val="00365FA9"/>
    <w:rsid w:val="00381124"/>
    <w:rsid w:val="00390F5D"/>
    <w:rsid w:val="00393909"/>
    <w:rsid w:val="003A2977"/>
    <w:rsid w:val="003B4B5C"/>
    <w:rsid w:val="003D44C8"/>
    <w:rsid w:val="003E1ACC"/>
    <w:rsid w:val="003E465D"/>
    <w:rsid w:val="0040204D"/>
    <w:rsid w:val="00402CEB"/>
    <w:rsid w:val="00410F85"/>
    <w:rsid w:val="004125DA"/>
    <w:rsid w:val="00426938"/>
    <w:rsid w:val="00430D97"/>
    <w:rsid w:val="00454A2B"/>
    <w:rsid w:val="00454DB2"/>
    <w:rsid w:val="00457987"/>
    <w:rsid w:val="00481EB8"/>
    <w:rsid w:val="004839FD"/>
    <w:rsid w:val="00490F4E"/>
    <w:rsid w:val="004A1518"/>
    <w:rsid w:val="004A4E25"/>
    <w:rsid w:val="004A7899"/>
    <w:rsid w:val="004C418B"/>
    <w:rsid w:val="004C7184"/>
    <w:rsid w:val="005201D8"/>
    <w:rsid w:val="00530DAD"/>
    <w:rsid w:val="005476AC"/>
    <w:rsid w:val="005509F8"/>
    <w:rsid w:val="005521EA"/>
    <w:rsid w:val="00574E5E"/>
    <w:rsid w:val="00586BEA"/>
    <w:rsid w:val="005B7AD1"/>
    <w:rsid w:val="005C0554"/>
    <w:rsid w:val="005C2D0A"/>
    <w:rsid w:val="005D0ED4"/>
    <w:rsid w:val="005E22F4"/>
    <w:rsid w:val="005F3C3A"/>
    <w:rsid w:val="005F77A2"/>
    <w:rsid w:val="006049BA"/>
    <w:rsid w:val="00607518"/>
    <w:rsid w:val="006177C4"/>
    <w:rsid w:val="00625787"/>
    <w:rsid w:val="00633E45"/>
    <w:rsid w:val="00650288"/>
    <w:rsid w:val="00655ACE"/>
    <w:rsid w:val="00662579"/>
    <w:rsid w:val="00686B51"/>
    <w:rsid w:val="00690245"/>
    <w:rsid w:val="00690A98"/>
    <w:rsid w:val="00693797"/>
    <w:rsid w:val="006A1521"/>
    <w:rsid w:val="006B0E61"/>
    <w:rsid w:val="006C6B82"/>
    <w:rsid w:val="006D0274"/>
    <w:rsid w:val="006E01BB"/>
    <w:rsid w:val="006E1B56"/>
    <w:rsid w:val="006E2709"/>
    <w:rsid w:val="006E5B2F"/>
    <w:rsid w:val="006F2D73"/>
    <w:rsid w:val="00707239"/>
    <w:rsid w:val="00710467"/>
    <w:rsid w:val="0073043E"/>
    <w:rsid w:val="007304FD"/>
    <w:rsid w:val="007400D7"/>
    <w:rsid w:val="0074273C"/>
    <w:rsid w:val="00750616"/>
    <w:rsid w:val="007543F2"/>
    <w:rsid w:val="007550C5"/>
    <w:rsid w:val="0075697F"/>
    <w:rsid w:val="0076163E"/>
    <w:rsid w:val="00772A96"/>
    <w:rsid w:val="007733E3"/>
    <w:rsid w:val="00776185"/>
    <w:rsid w:val="00784296"/>
    <w:rsid w:val="00786992"/>
    <w:rsid w:val="007919D9"/>
    <w:rsid w:val="007971E1"/>
    <w:rsid w:val="007C3985"/>
    <w:rsid w:val="007C76E5"/>
    <w:rsid w:val="007D35AC"/>
    <w:rsid w:val="007D786C"/>
    <w:rsid w:val="007D7BE3"/>
    <w:rsid w:val="007F319E"/>
    <w:rsid w:val="007F5003"/>
    <w:rsid w:val="00804F8C"/>
    <w:rsid w:val="00807386"/>
    <w:rsid w:val="0082028E"/>
    <w:rsid w:val="00825722"/>
    <w:rsid w:val="0083096E"/>
    <w:rsid w:val="008427BB"/>
    <w:rsid w:val="00861314"/>
    <w:rsid w:val="008710E8"/>
    <w:rsid w:val="00877ABF"/>
    <w:rsid w:val="008831D5"/>
    <w:rsid w:val="00886269"/>
    <w:rsid w:val="0088683A"/>
    <w:rsid w:val="0088716F"/>
    <w:rsid w:val="008A5729"/>
    <w:rsid w:val="008A7C94"/>
    <w:rsid w:val="008C27AD"/>
    <w:rsid w:val="008E37CA"/>
    <w:rsid w:val="008F0CBA"/>
    <w:rsid w:val="008F73CF"/>
    <w:rsid w:val="00907356"/>
    <w:rsid w:val="00910E02"/>
    <w:rsid w:val="00911D85"/>
    <w:rsid w:val="0092526D"/>
    <w:rsid w:val="009352A5"/>
    <w:rsid w:val="009353EA"/>
    <w:rsid w:val="00937A9D"/>
    <w:rsid w:val="009417AD"/>
    <w:rsid w:val="009420F7"/>
    <w:rsid w:val="00944743"/>
    <w:rsid w:val="00946D21"/>
    <w:rsid w:val="009570C6"/>
    <w:rsid w:val="00972379"/>
    <w:rsid w:val="0098317F"/>
    <w:rsid w:val="00993520"/>
    <w:rsid w:val="009B27FD"/>
    <w:rsid w:val="009B70A9"/>
    <w:rsid w:val="009C23D2"/>
    <w:rsid w:val="009D767D"/>
    <w:rsid w:val="009F2122"/>
    <w:rsid w:val="00A06338"/>
    <w:rsid w:val="00A2100B"/>
    <w:rsid w:val="00A214AB"/>
    <w:rsid w:val="00A25C19"/>
    <w:rsid w:val="00A26E2B"/>
    <w:rsid w:val="00A402E1"/>
    <w:rsid w:val="00A45916"/>
    <w:rsid w:val="00A52118"/>
    <w:rsid w:val="00A66410"/>
    <w:rsid w:val="00A666E4"/>
    <w:rsid w:val="00A671C1"/>
    <w:rsid w:val="00A85772"/>
    <w:rsid w:val="00A924D3"/>
    <w:rsid w:val="00A9699F"/>
    <w:rsid w:val="00AA1C7A"/>
    <w:rsid w:val="00AB499E"/>
    <w:rsid w:val="00AB6D16"/>
    <w:rsid w:val="00AC5DFD"/>
    <w:rsid w:val="00AD4ACA"/>
    <w:rsid w:val="00AD6DAC"/>
    <w:rsid w:val="00AE2498"/>
    <w:rsid w:val="00AE36D5"/>
    <w:rsid w:val="00AF19C6"/>
    <w:rsid w:val="00AF537A"/>
    <w:rsid w:val="00B02BFC"/>
    <w:rsid w:val="00B1492B"/>
    <w:rsid w:val="00B17C1C"/>
    <w:rsid w:val="00B23F1E"/>
    <w:rsid w:val="00B249BB"/>
    <w:rsid w:val="00B46222"/>
    <w:rsid w:val="00B510FF"/>
    <w:rsid w:val="00B52437"/>
    <w:rsid w:val="00B66DB3"/>
    <w:rsid w:val="00B87B13"/>
    <w:rsid w:val="00B96C61"/>
    <w:rsid w:val="00BA68E2"/>
    <w:rsid w:val="00BB3F33"/>
    <w:rsid w:val="00BB4966"/>
    <w:rsid w:val="00BC3834"/>
    <w:rsid w:val="00BC5EE8"/>
    <w:rsid w:val="00BF45C0"/>
    <w:rsid w:val="00BF7C29"/>
    <w:rsid w:val="00C01AB5"/>
    <w:rsid w:val="00C1269D"/>
    <w:rsid w:val="00C32132"/>
    <w:rsid w:val="00C33D4B"/>
    <w:rsid w:val="00C4201C"/>
    <w:rsid w:val="00C62FBE"/>
    <w:rsid w:val="00C67528"/>
    <w:rsid w:val="00C765FC"/>
    <w:rsid w:val="00C81823"/>
    <w:rsid w:val="00C82E11"/>
    <w:rsid w:val="00C83167"/>
    <w:rsid w:val="00CA0DF5"/>
    <w:rsid w:val="00CA48E3"/>
    <w:rsid w:val="00CA7798"/>
    <w:rsid w:val="00CB35C9"/>
    <w:rsid w:val="00CF6774"/>
    <w:rsid w:val="00CF750D"/>
    <w:rsid w:val="00D0357F"/>
    <w:rsid w:val="00D2526F"/>
    <w:rsid w:val="00D33562"/>
    <w:rsid w:val="00D33762"/>
    <w:rsid w:val="00D354CE"/>
    <w:rsid w:val="00D41A5A"/>
    <w:rsid w:val="00D5152E"/>
    <w:rsid w:val="00D54959"/>
    <w:rsid w:val="00D771B9"/>
    <w:rsid w:val="00D8049D"/>
    <w:rsid w:val="00D81D6E"/>
    <w:rsid w:val="00D90E08"/>
    <w:rsid w:val="00DA2D50"/>
    <w:rsid w:val="00DB46FB"/>
    <w:rsid w:val="00DB5DED"/>
    <w:rsid w:val="00DC6884"/>
    <w:rsid w:val="00DD63EA"/>
    <w:rsid w:val="00DF28B8"/>
    <w:rsid w:val="00E00D81"/>
    <w:rsid w:val="00E20550"/>
    <w:rsid w:val="00E207D0"/>
    <w:rsid w:val="00E26ECA"/>
    <w:rsid w:val="00E27096"/>
    <w:rsid w:val="00E377E7"/>
    <w:rsid w:val="00E51737"/>
    <w:rsid w:val="00E5247D"/>
    <w:rsid w:val="00E56424"/>
    <w:rsid w:val="00E81E99"/>
    <w:rsid w:val="00E856F4"/>
    <w:rsid w:val="00E97C3D"/>
    <w:rsid w:val="00EA7070"/>
    <w:rsid w:val="00ED0B7B"/>
    <w:rsid w:val="00EE4870"/>
    <w:rsid w:val="00EF4767"/>
    <w:rsid w:val="00F01652"/>
    <w:rsid w:val="00F11B4B"/>
    <w:rsid w:val="00F13E03"/>
    <w:rsid w:val="00F16FC4"/>
    <w:rsid w:val="00F214B4"/>
    <w:rsid w:val="00F21E43"/>
    <w:rsid w:val="00F239A4"/>
    <w:rsid w:val="00F26909"/>
    <w:rsid w:val="00F326A3"/>
    <w:rsid w:val="00F35BAF"/>
    <w:rsid w:val="00F55E68"/>
    <w:rsid w:val="00F610A3"/>
    <w:rsid w:val="00F8014C"/>
    <w:rsid w:val="00F87916"/>
    <w:rsid w:val="00F91B8B"/>
    <w:rsid w:val="00F96F1F"/>
    <w:rsid w:val="00F970B0"/>
    <w:rsid w:val="00FA7C7B"/>
    <w:rsid w:val="00FB33B2"/>
    <w:rsid w:val="00FB3C60"/>
    <w:rsid w:val="00FD0D93"/>
    <w:rsid w:val="00FD3A3F"/>
    <w:rsid w:val="00FD4358"/>
    <w:rsid w:val="00FE2A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A0DB07"/>
  <w15:docId w15:val="{E5F18171-9ECD-4603-B778-AA854B797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A5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F28B8"/>
    <w:pPr>
      <w:tabs>
        <w:tab w:val="center" w:pos="4153"/>
        <w:tab w:val="right" w:pos="8306"/>
      </w:tabs>
      <w:snapToGrid w:val="0"/>
    </w:pPr>
    <w:rPr>
      <w:sz w:val="20"/>
      <w:szCs w:val="20"/>
    </w:rPr>
  </w:style>
  <w:style w:type="character" w:customStyle="1" w:styleId="a4">
    <w:name w:val="頁首 字元"/>
    <w:basedOn w:val="a0"/>
    <w:link w:val="a3"/>
    <w:uiPriority w:val="99"/>
    <w:locked/>
    <w:rsid w:val="00DF28B8"/>
    <w:rPr>
      <w:rFonts w:cs="Times New Roman"/>
      <w:sz w:val="20"/>
      <w:szCs w:val="20"/>
    </w:rPr>
  </w:style>
  <w:style w:type="paragraph" w:styleId="a5">
    <w:name w:val="footer"/>
    <w:basedOn w:val="a"/>
    <w:link w:val="a6"/>
    <w:uiPriority w:val="99"/>
    <w:rsid w:val="00DF28B8"/>
    <w:pPr>
      <w:tabs>
        <w:tab w:val="center" w:pos="4153"/>
        <w:tab w:val="right" w:pos="8306"/>
      </w:tabs>
      <w:snapToGrid w:val="0"/>
    </w:pPr>
    <w:rPr>
      <w:sz w:val="20"/>
      <w:szCs w:val="20"/>
    </w:rPr>
  </w:style>
  <w:style w:type="character" w:customStyle="1" w:styleId="a6">
    <w:name w:val="頁尾 字元"/>
    <w:basedOn w:val="a0"/>
    <w:link w:val="a5"/>
    <w:uiPriority w:val="99"/>
    <w:locked/>
    <w:rsid w:val="00DF28B8"/>
    <w:rPr>
      <w:rFonts w:cs="Times New Roman"/>
      <w:sz w:val="20"/>
      <w:szCs w:val="20"/>
    </w:rPr>
  </w:style>
  <w:style w:type="paragraph" w:styleId="a7">
    <w:name w:val="Balloon Text"/>
    <w:basedOn w:val="a"/>
    <w:link w:val="a8"/>
    <w:uiPriority w:val="99"/>
    <w:semiHidden/>
    <w:rsid w:val="00DF28B8"/>
    <w:rPr>
      <w:rFonts w:ascii="Cambria" w:hAnsi="Cambria"/>
      <w:sz w:val="18"/>
      <w:szCs w:val="18"/>
    </w:rPr>
  </w:style>
  <w:style w:type="character" w:customStyle="1" w:styleId="a8">
    <w:name w:val="註解方塊文字 字元"/>
    <w:basedOn w:val="a0"/>
    <w:link w:val="a7"/>
    <w:uiPriority w:val="99"/>
    <w:semiHidden/>
    <w:locked/>
    <w:rsid w:val="00DF28B8"/>
    <w:rPr>
      <w:rFonts w:ascii="Cambria" w:eastAsia="新細明體" w:hAnsi="Cambria" w:cs="Times New Roman"/>
      <w:sz w:val="18"/>
      <w:szCs w:val="18"/>
    </w:rPr>
  </w:style>
  <w:style w:type="table" w:styleId="a9">
    <w:name w:val="Table Grid"/>
    <w:basedOn w:val="a1"/>
    <w:uiPriority w:val="99"/>
    <w:rsid w:val="00BB496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qFormat/>
    <w:rsid w:val="00C67528"/>
    <w:pPr>
      <w:ind w:leftChars="200" w:left="480"/>
    </w:pPr>
  </w:style>
  <w:style w:type="character" w:styleId="ab">
    <w:name w:val="Hyperlink"/>
    <w:basedOn w:val="a0"/>
    <w:uiPriority w:val="99"/>
    <w:unhideWhenUsed/>
    <w:rsid w:val="007733E3"/>
    <w:rPr>
      <w:color w:val="0000FF" w:themeColor="hyperlink"/>
      <w:u w:val="single"/>
    </w:rPr>
  </w:style>
  <w:style w:type="character" w:styleId="ac">
    <w:name w:val="annotation reference"/>
    <w:basedOn w:val="a0"/>
    <w:uiPriority w:val="99"/>
    <w:semiHidden/>
    <w:unhideWhenUsed/>
    <w:rsid w:val="00AA1C7A"/>
    <w:rPr>
      <w:sz w:val="18"/>
      <w:szCs w:val="18"/>
    </w:rPr>
  </w:style>
  <w:style w:type="paragraph" w:styleId="ad">
    <w:name w:val="annotation text"/>
    <w:basedOn w:val="a"/>
    <w:link w:val="ae"/>
    <w:uiPriority w:val="99"/>
    <w:semiHidden/>
    <w:unhideWhenUsed/>
    <w:rsid w:val="00AA1C7A"/>
  </w:style>
  <w:style w:type="character" w:customStyle="1" w:styleId="ae">
    <w:name w:val="註解文字 字元"/>
    <w:basedOn w:val="a0"/>
    <w:link w:val="ad"/>
    <w:uiPriority w:val="99"/>
    <w:semiHidden/>
    <w:rsid w:val="00AA1C7A"/>
  </w:style>
  <w:style w:type="paragraph" w:styleId="af">
    <w:name w:val="annotation subject"/>
    <w:basedOn w:val="ad"/>
    <w:next w:val="ad"/>
    <w:link w:val="af0"/>
    <w:uiPriority w:val="99"/>
    <w:semiHidden/>
    <w:unhideWhenUsed/>
    <w:rsid w:val="00AA1C7A"/>
    <w:rPr>
      <w:b/>
      <w:bCs/>
    </w:rPr>
  </w:style>
  <w:style w:type="character" w:customStyle="1" w:styleId="af0">
    <w:name w:val="註解主旨 字元"/>
    <w:basedOn w:val="ae"/>
    <w:link w:val="af"/>
    <w:uiPriority w:val="99"/>
    <w:semiHidden/>
    <w:rsid w:val="00AA1C7A"/>
    <w:rPr>
      <w:b/>
      <w:bCs/>
    </w:rPr>
  </w:style>
  <w:style w:type="paragraph" w:styleId="af1">
    <w:name w:val="endnote text"/>
    <w:basedOn w:val="a"/>
    <w:link w:val="af2"/>
    <w:uiPriority w:val="99"/>
    <w:semiHidden/>
    <w:unhideWhenUsed/>
    <w:rsid w:val="00AA1C7A"/>
    <w:pPr>
      <w:snapToGrid w:val="0"/>
    </w:pPr>
  </w:style>
  <w:style w:type="character" w:customStyle="1" w:styleId="af2">
    <w:name w:val="章節附註文字 字元"/>
    <w:basedOn w:val="a0"/>
    <w:link w:val="af1"/>
    <w:uiPriority w:val="99"/>
    <w:semiHidden/>
    <w:rsid w:val="00AA1C7A"/>
  </w:style>
  <w:style w:type="character" w:styleId="af3">
    <w:name w:val="endnote reference"/>
    <w:basedOn w:val="a0"/>
    <w:uiPriority w:val="99"/>
    <w:semiHidden/>
    <w:unhideWhenUsed/>
    <w:rsid w:val="00AA1C7A"/>
    <w:rPr>
      <w:vertAlign w:val="superscript"/>
    </w:rPr>
  </w:style>
  <w:style w:type="paragraph" w:styleId="af4">
    <w:name w:val="footnote text"/>
    <w:basedOn w:val="a"/>
    <w:link w:val="af5"/>
    <w:uiPriority w:val="99"/>
    <w:semiHidden/>
    <w:unhideWhenUsed/>
    <w:rsid w:val="00AA1C7A"/>
    <w:pPr>
      <w:snapToGrid w:val="0"/>
    </w:pPr>
    <w:rPr>
      <w:sz w:val="20"/>
      <w:szCs w:val="20"/>
    </w:rPr>
  </w:style>
  <w:style w:type="character" w:customStyle="1" w:styleId="af5">
    <w:name w:val="註腳文字 字元"/>
    <w:basedOn w:val="a0"/>
    <w:link w:val="af4"/>
    <w:uiPriority w:val="99"/>
    <w:semiHidden/>
    <w:rsid w:val="00AA1C7A"/>
    <w:rPr>
      <w:sz w:val="20"/>
      <w:szCs w:val="20"/>
    </w:rPr>
  </w:style>
  <w:style w:type="character" w:styleId="af6">
    <w:name w:val="footnote reference"/>
    <w:basedOn w:val="a0"/>
    <w:uiPriority w:val="99"/>
    <w:semiHidden/>
    <w:unhideWhenUsed/>
    <w:rsid w:val="00AA1C7A"/>
    <w:rPr>
      <w:vertAlign w:val="superscript"/>
    </w:rPr>
  </w:style>
  <w:style w:type="character" w:styleId="af7">
    <w:name w:val="Unresolved Mention"/>
    <w:basedOn w:val="a0"/>
    <w:uiPriority w:val="99"/>
    <w:semiHidden/>
    <w:unhideWhenUsed/>
    <w:rsid w:val="000B3849"/>
    <w:rPr>
      <w:color w:val="605E5C"/>
      <w:shd w:val="clear" w:color="auto" w:fill="E1DFDD"/>
    </w:rPr>
  </w:style>
  <w:style w:type="character" w:styleId="af8">
    <w:name w:val="FollowedHyperlink"/>
    <w:basedOn w:val="a0"/>
    <w:uiPriority w:val="99"/>
    <w:semiHidden/>
    <w:unhideWhenUsed/>
    <w:rsid w:val="00776185"/>
    <w:rPr>
      <w:color w:val="800080" w:themeColor="followedHyperlink"/>
      <w:u w:val="single"/>
    </w:rPr>
  </w:style>
  <w:style w:type="paragraph" w:styleId="af9">
    <w:name w:val="Revision"/>
    <w:hidden/>
    <w:uiPriority w:val="99"/>
    <w:semiHidden/>
    <w:rsid w:val="008A7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480590">
      <w:bodyDiv w:val="1"/>
      <w:marLeft w:val="0"/>
      <w:marRight w:val="0"/>
      <w:marTop w:val="0"/>
      <w:marBottom w:val="0"/>
      <w:divBdr>
        <w:top w:val="none" w:sz="0" w:space="0" w:color="auto"/>
        <w:left w:val="none" w:sz="0" w:space="0" w:color="auto"/>
        <w:bottom w:val="none" w:sz="0" w:space="0" w:color="auto"/>
        <w:right w:val="none" w:sz="0" w:space="0" w:color="auto"/>
      </w:divBdr>
    </w:div>
    <w:div w:id="100959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ps.twse.com.tw" TargetMode="External"/><Relationship Id="rId13" Type="http://schemas.openxmlformats.org/officeDocument/2006/relationships/hyperlink" Target="https://www.sunnybank.com.t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aishinbank.com.t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rstbank.com.tw" TargetMode="External"/><Relationship Id="rId5" Type="http://schemas.openxmlformats.org/officeDocument/2006/relationships/webSettings" Target="webSettings.xml"/><Relationship Id="rId15" Type="http://schemas.openxmlformats.org/officeDocument/2006/relationships/hyperlink" Target="http://www.jpmorgan.com" TargetMode="External"/><Relationship Id="rId10" Type="http://schemas.openxmlformats.org/officeDocument/2006/relationships/hyperlink" Target="https://www.esunbank.com" TargetMode="External"/><Relationship Id="rId4" Type="http://schemas.openxmlformats.org/officeDocument/2006/relationships/settings" Target="settings.xml"/><Relationship Id="rId9" Type="http://schemas.openxmlformats.org/officeDocument/2006/relationships/hyperlink" Target="http://www.sinotrade.com.tw" TargetMode="External"/><Relationship Id="rId14" Type="http://schemas.openxmlformats.org/officeDocument/2006/relationships/hyperlink" Target="https://www.yuanta.com.tw"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inotrade.com.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7F60F-A417-41CB-BC9B-84FC9123C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1493</Words>
  <Characters>1088</Characters>
  <Application>Microsoft Office Word</Application>
  <DocSecurity>0</DocSecurity>
  <Lines>9</Lines>
  <Paragraphs>5</Paragraphs>
  <ScaleCrop>false</ScaleCrop>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游尚衞-債務資本市場部-永豐金證券</dc:creator>
  <cp:lastModifiedBy>Michael Tsai 蔡華原 - Debt Capital Market - SinoPac Securities</cp:lastModifiedBy>
  <cp:revision>49</cp:revision>
  <cp:lastPrinted>2023-06-14T07:43:00Z</cp:lastPrinted>
  <dcterms:created xsi:type="dcterms:W3CDTF">2020-09-03T09:21:00Z</dcterms:created>
  <dcterms:modified xsi:type="dcterms:W3CDTF">2026-01-22T07:39:00Z</dcterms:modified>
</cp:coreProperties>
</file>